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B6CAD" w14:textId="0BA2570F" w:rsidR="0038730E" w:rsidRDefault="008D34AF" w:rsidP="004228AC">
      <w:pPr>
        <w:pStyle w:val="Nagwek"/>
        <w:jc w:val="center"/>
      </w:pPr>
      <w:r>
        <w:rPr>
          <w:noProof/>
        </w:rPr>
        <w:drawing>
          <wp:inline distT="0" distB="0" distL="0" distR="0" wp14:anchorId="3C64D779" wp14:editId="2E22E470">
            <wp:extent cx="6238875" cy="504825"/>
            <wp:effectExtent l="0" t="0" r="0" b="0"/>
            <wp:docPr id="1"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6" descr="\\SERWER-WIN2008\data\users\wozniak\Desktop\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38875" cy="504825"/>
                    </a:xfrm>
                    <a:prstGeom prst="rect">
                      <a:avLst/>
                    </a:prstGeom>
                    <a:noFill/>
                    <a:ln>
                      <a:noFill/>
                    </a:ln>
                  </pic:spPr>
                </pic:pic>
              </a:graphicData>
            </a:graphic>
          </wp:inline>
        </w:drawing>
      </w:r>
      <w:r w:rsidR="0038730E">
        <w:t xml:space="preserve">     </w:t>
      </w:r>
      <w:r w:rsidR="0038730E">
        <w:rPr>
          <w:rFonts w:ascii="Tahoma" w:hAnsi="Tahoma" w:cs="Tahoma"/>
          <w:b/>
          <w:sz w:val="24"/>
        </w:rPr>
        <w:t>SPECYFIKACJA ISTOTNYCH WARUNKÓW ZAMÓWIENIA</w:t>
      </w:r>
    </w:p>
    <w:p w14:paraId="6335277A" w14:textId="39ECB0AC" w:rsidR="0038730E" w:rsidRDefault="0038730E">
      <w:pPr>
        <w:pStyle w:val="Normalny1"/>
        <w:jc w:val="center"/>
      </w:pPr>
      <w:r>
        <w:rPr>
          <w:rStyle w:val="Domylnaczcionkaakapitu1"/>
          <w:rFonts w:ascii="Tahoma" w:hAnsi="Tahoma" w:cs="Tahoma"/>
          <w:b/>
          <w:sz w:val="24"/>
        </w:rPr>
        <w:t xml:space="preserve">NR </w:t>
      </w:r>
      <w:r w:rsidR="00E919F1">
        <w:rPr>
          <w:rStyle w:val="Domylnaczcionkaakapitu1"/>
          <w:rFonts w:ascii="Tahoma" w:hAnsi="Tahoma" w:cs="Tahoma"/>
          <w:b/>
          <w:sz w:val="24"/>
        </w:rPr>
        <w:t>NZK</w:t>
      </w:r>
      <w:r>
        <w:rPr>
          <w:rStyle w:val="Domylnaczcionkaakapitu1"/>
          <w:rFonts w:ascii="Tahoma" w:hAnsi="Tahoma" w:cs="Tahoma"/>
          <w:b/>
          <w:sz w:val="24"/>
        </w:rPr>
        <w:t>.271.</w:t>
      </w:r>
      <w:r w:rsidR="00E95120">
        <w:rPr>
          <w:rStyle w:val="Domylnaczcionkaakapitu1"/>
          <w:rFonts w:ascii="Tahoma" w:hAnsi="Tahoma" w:cs="Tahoma"/>
          <w:b/>
          <w:sz w:val="24"/>
        </w:rPr>
        <w:t>3</w:t>
      </w:r>
      <w:r>
        <w:rPr>
          <w:rStyle w:val="Domylnaczcionkaakapitu1"/>
          <w:rFonts w:ascii="Tahoma" w:hAnsi="Tahoma" w:cs="Tahoma"/>
          <w:b/>
          <w:sz w:val="24"/>
        </w:rPr>
        <w:t xml:space="preserve">.2020 TRYB PRZETARG NIEOGRANICZONY NA KWOTĘ PONIŻEJ </w:t>
      </w:r>
      <w:r>
        <w:rPr>
          <w:rStyle w:val="Domylnaczcionkaakapitu1"/>
          <w:rFonts w:ascii="Tahoma" w:hAnsi="Tahoma" w:cs="Tahoma"/>
          <w:b/>
          <w:bCs/>
          <w:sz w:val="24"/>
        </w:rPr>
        <w:t xml:space="preserve">5 350 000,00  </w:t>
      </w:r>
      <w:r>
        <w:rPr>
          <w:rStyle w:val="Domylnaczcionkaakapitu1"/>
          <w:rFonts w:ascii="Tahoma" w:hAnsi="Tahoma" w:cs="Tahoma"/>
          <w:b/>
          <w:sz w:val="24"/>
        </w:rPr>
        <w:t>EURO</w:t>
      </w:r>
    </w:p>
    <w:p w14:paraId="09384C44" w14:textId="77777777" w:rsidR="0038730E" w:rsidRDefault="0038730E">
      <w:pPr>
        <w:pStyle w:val="Normalny1"/>
        <w:pBdr>
          <w:bottom w:val="single" w:sz="2" w:space="1" w:color="000001"/>
        </w:pBdr>
        <w:jc w:val="both"/>
        <w:rPr>
          <w:rFonts w:ascii="Tahoma" w:hAnsi="Tahoma" w:cs="Tahoma"/>
          <w:sz w:val="22"/>
        </w:rPr>
      </w:pPr>
    </w:p>
    <w:p w14:paraId="4FD2711E" w14:textId="77777777" w:rsidR="0038730E" w:rsidRDefault="0038730E">
      <w:pPr>
        <w:pStyle w:val="Normalny1"/>
        <w:jc w:val="both"/>
        <w:rPr>
          <w:rFonts w:ascii="Tahoma" w:hAnsi="Tahoma" w:cs="Tahoma"/>
          <w:sz w:val="22"/>
        </w:rPr>
      </w:pPr>
    </w:p>
    <w:p w14:paraId="574A7060" w14:textId="77777777" w:rsidR="0038730E" w:rsidRDefault="0038730E">
      <w:pPr>
        <w:jc w:val="center"/>
        <w:rPr>
          <w:rFonts w:ascii="Tahoma" w:hAnsi="Tahoma"/>
          <w:sz w:val="22"/>
        </w:rPr>
      </w:pPr>
      <w:r>
        <w:rPr>
          <w:rFonts w:ascii="Tahoma" w:hAnsi="Tahoma"/>
          <w:sz w:val="22"/>
        </w:rPr>
        <w:t>Projekt współfinansowany ze środków Europejskiego Funduszu Rozwoju Regionalnego w ramach Osi Priorytetowej 4 – „Efektywność energetyczna”  Działania 4.1 – „Wspieranie wytwarzania i dystrybucji energii pochodzącej ze źródeł odnawialnych”  Regionalnego Programu Operacyjnego Województwa Warmińsko – Mazurskiego na lata 2014-2020</w:t>
      </w:r>
    </w:p>
    <w:p w14:paraId="5DC602F7" w14:textId="77777777" w:rsidR="0038730E" w:rsidRDefault="0038730E">
      <w:pPr>
        <w:pStyle w:val="Normalny1"/>
        <w:jc w:val="both"/>
        <w:rPr>
          <w:rFonts w:ascii="Tahoma" w:hAnsi="Tahoma" w:cs="Tahoma"/>
          <w:sz w:val="22"/>
        </w:rPr>
      </w:pPr>
    </w:p>
    <w:p w14:paraId="106CB3BF" w14:textId="77777777" w:rsidR="0038730E" w:rsidRDefault="0038730E">
      <w:pPr>
        <w:pStyle w:val="Normalny1"/>
        <w:jc w:val="both"/>
      </w:pPr>
      <w:r>
        <w:rPr>
          <w:rFonts w:ascii="Tahoma" w:hAnsi="Tahoma" w:cs="Tahoma"/>
          <w:b/>
        </w:rPr>
        <w:t>Zamawiający:</w:t>
      </w:r>
    </w:p>
    <w:p w14:paraId="35385D16" w14:textId="77777777" w:rsidR="0038730E" w:rsidRDefault="0038730E">
      <w:pPr>
        <w:pStyle w:val="Normalny1"/>
        <w:jc w:val="both"/>
        <w:rPr>
          <w:rFonts w:ascii="Tahoma" w:hAnsi="Tahoma" w:cs="Tahoma"/>
        </w:rPr>
      </w:pPr>
    </w:p>
    <w:p w14:paraId="4E57DF65" w14:textId="77777777" w:rsidR="0038730E" w:rsidRDefault="0038730E">
      <w:pPr>
        <w:pStyle w:val="Normalny1"/>
        <w:jc w:val="both"/>
        <w:rPr>
          <w:rFonts w:ascii="Tahoma" w:hAnsi="Tahoma" w:cs="Tahoma"/>
        </w:rPr>
      </w:pPr>
    </w:p>
    <w:p w14:paraId="1C220DB2"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Gmina Miasto Mrągowo</w:t>
      </w:r>
    </w:p>
    <w:p w14:paraId="61741DA2"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ul. Królewiecka 60A</w:t>
      </w:r>
    </w:p>
    <w:p w14:paraId="3EA1C3FE"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11-700 Mrągowo</w:t>
      </w:r>
    </w:p>
    <w:p w14:paraId="5EE8AF94"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tel. 89 741-90-00</w:t>
      </w:r>
    </w:p>
    <w:p w14:paraId="1FA4A579"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faks. 89 741-28-74</w:t>
      </w:r>
    </w:p>
    <w:p w14:paraId="0A6CCB3B" w14:textId="77777777" w:rsidR="0038730E" w:rsidRDefault="0038730E">
      <w:pPr>
        <w:pStyle w:val="Normalny1"/>
        <w:jc w:val="both"/>
        <w:rPr>
          <w:rFonts w:ascii="Tahoma" w:hAnsi="Tahoma" w:cs="Tahoma"/>
          <w:b/>
          <w:sz w:val="24"/>
        </w:rPr>
      </w:pPr>
    </w:p>
    <w:p w14:paraId="0ABD59B9" w14:textId="77777777" w:rsidR="0038730E" w:rsidRDefault="0038730E">
      <w:pPr>
        <w:pStyle w:val="Normalny1"/>
        <w:jc w:val="both"/>
        <w:rPr>
          <w:rFonts w:ascii="Tahoma" w:hAnsi="Tahoma" w:cs="Tahoma"/>
          <w:b/>
          <w:sz w:val="24"/>
        </w:rPr>
      </w:pPr>
    </w:p>
    <w:p w14:paraId="1D27C608" w14:textId="77777777" w:rsidR="0038730E" w:rsidRDefault="0038730E">
      <w:pPr>
        <w:pStyle w:val="Normalny1"/>
        <w:jc w:val="center"/>
      </w:pPr>
      <w:r>
        <w:rPr>
          <w:rFonts w:ascii="Tahoma" w:hAnsi="Tahoma" w:cs="Tahoma"/>
          <w:b/>
          <w:sz w:val="22"/>
          <w:szCs w:val="22"/>
        </w:rPr>
        <w:t>„</w:t>
      </w:r>
      <w:r>
        <w:rPr>
          <w:rFonts w:ascii="Tahoma" w:hAnsi="Tahoma" w:cs="Tahoma"/>
          <w:b/>
          <w:sz w:val="24"/>
          <w:szCs w:val="24"/>
        </w:rPr>
        <w:t>Budowa instalacji fotowoltaicznych na obiektach użyteczności publicznej</w:t>
      </w:r>
      <w:r>
        <w:rPr>
          <w:rFonts w:ascii="Tahoma" w:hAnsi="Tahoma" w:cs="Tahoma"/>
          <w:b/>
          <w:sz w:val="22"/>
          <w:szCs w:val="22"/>
        </w:rPr>
        <w:t>”</w:t>
      </w:r>
    </w:p>
    <w:p w14:paraId="19E4E0BF" w14:textId="77777777" w:rsidR="0038730E" w:rsidRDefault="0038730E">
      <w:pPr>
        <w:pStyle w:val="Normalny1"/>
        <w:jc w:val="center"/>
        <w:rPr>
          <w:rFonts w:ascii="Tahoma" w:hAnsi="Tahoma" w:cs="Tahoma"/>
          <w:b/>
          <w:sz w:val="24"/>
          <w:szCs w:val="24"/>
        </w:rPr>
      </w:pPr>
    </w:p>
    <w:p w14:paraId="7C8ECFEE" w14:textId="77777777" w:rsidR="0038730E" w:rsidRDefault="0038730E">
      <w:pPr>
        <w:pStyle w:val="Normalny1"/>
        <w:jc w:val="center"/>
        <w:rPr>
          <w:rFonts w:ascii="Tahoma" w:hAnsi="Tahoma" w:cs="Tahoma"/>
          <w:b/>
          <w:bCs/>
          <w:sz w:val="24"/>
          <w:szCs w:val="24"/>
        </w:rPr>
      </w:pPr>
    </w:p>
    <w:p w14:paraId="0DCBE7C8" w14:textId="77777777" w:rsidR="0038730E" w:rsidRDefault="0038730E">
      <w:pPr>
        <w:pBdr>
          <w:top w:val="none" w:sz="0" w:space="0" w:color="auto"/>
          <w:left w:val="none" w:sz="0" w:space="0" w:color="auto"/>
          <w:bottom w:val="none" w:sz="0" w:space="0" w:color="auto"/>
          <w:right w:val="none" w:sz="0" w:space="0" w:color="auto"/>
        </w:pBdr>
        <w:ind w:left="720"/>
        <w:rPr>
          <w:rFonts w:ascii="Tahoma" w:hAnsi="Tahoma" w:cs="Tahoma"/>
          <w:color w:val="FF0000"/>
          <w:sz w:val="24"/>
          <w:szCs w:val="24"/>
        </w:rPr>
      </w:pPr>
      <w:r>
        <w:rPr>
          <w:rFonts w:ascii="Tahoma" w:hAnsi="Tahoma" w:cs="Tahoma"/>
          <w:sz w:val="24"/>
          <w:szCs w:val="24"/>
        </w:rPr>
        <w:t xml:space="preserve">CPV  </w:t>
      </w:r>
      <w:hyperlink r:id="rId8" w:history="1">
        <w:r>
          <w:rPr>
            <w:rStyle w:val="Hipercze"/>
            <w:rFonts w:ascii="Tahoma" w:hAnsi="Tahoma" w:cs="Tahoma"/>
            <w:color w:val="auto"/>
            <w:sz w:val="22"/>
            <w:szCs w:val="22"/>
          </w:rPr>
          <w:t>45261215-4</w:t>
        </w:r>
      </w:hyperlink>
      <w:r>
        <w:rPr>
          <w:rFonts w:ascii="Tahoma" w:hAnsi="Tahoma" w:cs="Tahoma"/>
          <w:sz w:val="22"/>
          <w:szCs w:val="22"/>
        </w:rPr>
        <w:t xml:space="preserve"> Pokrywanie dachów panelami ogniw słonecznych</w:t>
      </w:r>
    </w:p>
    <w:p w14:paraId="6287A31E" w14:textId="77777777" w:rsidR="0038730E" w:rsidRDefault="0038730E">
      <w:pPr>
        <w:pBdr>
          <w:top w:val="none" w:sz="0" w:space="0" w:color="auto"/>
          <w:left w:val="none" w:sz="0" w:space="0" w:color="auto"/>
          <w:bottom w:val="none" w:sz="0" w:space="0" w:color="auto"/>
          <w:right w:val="none" w:sz="0" w:space="0" w:color="auto"/>
        </w:pBdr>
        <w:ind w:left="720"/>
      </w:pPr>
    </w:p>
    <w:p w14:paraId="0889B056" w14:textId="77777777" w:rsidR="0038730E" w:rsidRDefault="0038730E">
      <w:pPr>
        <w:pStyle w:val="Normalny1"/>
        <w:ind w:left="1276"/>
        <w:jc w:val="both"/>
        <w:rPr>
          <w:rFonts w:ascii="Tahoma" w:hAnsi="Tahoma" w:cs="Tahoma"/>
          <w:sz w:val="24"/>
          <w:szCs w:val="24"/>
        </w:rPr>
      </w:pPr>
    </w:p>
    <w:p w14:paraId="253E7F14" w14:textId="77777777" w:rsidR="0038730E" w:rsidRDefault="0038730E">
      <w:pPr>
        <w:pStyle w:val="Normalny1"/>
        <w:jc w:val="center"/>
        <w:rPr>
          <w:rFonts w:ascii="Tahoma" w:hAnsi="Tahoma" w:cs="Tahoma"/>
          <w:b/>
          <w:sz w:val="24"/>
          <w:szCs w:val="24"/>
        </w:rPr>
      </w:pPr>
    </w:p>
    <w:p w14:paraId="699DDFB4" w14:textId="77777777" w:rsidR="0038730E" w:rsidRDefault="0038730E">
      <w:pPr>
        <w:pStyle w:val="Normalny1"/>
        <w:jc w:val="center"/>
        <w:rPr>
          <w:rFonts w:ascii="Tahoma" w:hAnsi="Tahoma" w:cs="Tahoma"/>
          <w:b/>
          <w:sz w:val="24"/>
          <w:szCs w:val="24"/>
        </w:rPr>
      </w:pPr>
    </w:p>
    <w:p w14:paraId="689BFA7E" w14:textId="77777777" w:rsidR="0038730E" w:rsidRDefault="0038730E">
      <w:pPr>
        <w:pStyle w:val="Normalny1"/>
        <w:ind w:left="3544"/>
        <w:jc w:val="both"/>
        <w:rPr>
          <w:rFonts w:ascii="Tahoma" w:hAnsi="Tahoma" w:cs="Tahoma"/>
          <w:b/>
          <w:sz w:val="24"/>
          <w:szCs w:val="24"/>
        </w:rPr>
      </w:pPr>
    </w:p>
    <w:p w14:paraId="42E5A883" w14:textId="77777777" w:rsidR="0038730E" w:rsidRDefault="0038730E">
      <w:pPr>
        <w:pStyle w:val="Normalny1"/>
        <w:spacing w:line="360" w:lineRule="auto"/>
        <w:jc w:val="center"/>
        <w:rPr>
          <w:rFonts w:ascii="Tahoma" w:hAnsi="Tahoma" w:cs="Tahoma"/>
          <w:b/>
          <w:sz w:val="24"/>
          <w:szCs w:val="24"/>
        </w:rPr>
      </w:pPr>
    </w:p>
    <w:p w14:paraId="7F7E8347" w14:textId="77777777" w:rsidR="0038730E" w:rsidRDefault="0038730E">
      <w:pPr>
        <w:pStyle w:val="Normalny1"/>
        <w:jc w:val="center"/>
        <w:rPr>
          <w:rFonts w:ascii="Tahoma" w:hAnsi="Tahoma" w:cs="Tahoma"/>
          <w:b/>
          <w:sz w:val="24"/>
          <w:szCs w:val="24"/>
        </w:rPr>
      </w:pPr>
    </w:p>
    <w:p w14:paraId="337F24E4" w14:textId="77777777" w:rsidR="0038730E" w:rsidRDefault="0038730E">
      <w:pPr>
        <w:pStyle w:val="Normalny1"/>
        <w:jc w:val="center"/>
        <w:rPr>
          <w:rFonts w:ascii="Tahoma" w:hAnsi="Tahoma" w:cs="Tahoma"/>
          <w:b/>
          <w:sz w:val="24"/>
          <w:szCs w:val="24"/>
        </w:rPr>
      </w:pPr>
    </w:p>
    <w:p w14:paraId="2FB72076" w14:textId="77777777" w:rsidR="0038730E" w:rsidRDefault="0038730E">
      <w:pPr>
        <w:pStyle w:val="Normalny1"/>
        <w:jc w:val="center"/>
        <w:rPr>
          <w:rFonts w:ascii="Tahoma" w:hAnsi="Tahoma" w:cs="Tahoma"/>
          <w:b/>
          <w:sz w:val="24"/>
          <w:szCs w:val="24"/>
        </w:rPr>
      </w:pPr>
    </w:p>
    <w:p w14:paraId="1F651C58" w14:textId="77777777" w:rsidR="0038730E" w:rsidRDefault="0038730E">
      <w:pPr>
        <w:pStyle w:val="Normalny1"/>
        <w:jc w:val="center"/>
        <w:rPr>
          <w:rFonts w:ascii="Tahoma" w:hAnsi="Tahoma" w:cs="Tahoma"/>
          <w:b/>
          <w:sz w:val="24"/>
          <w:szCs w:val="24"/>
        </w:rPr>
      </w:pPr>
    </w:p>
    <w:p w14:paraId="04FD2EC5" w14:textId="77777777" w:rsidR="0038730E" w:rsidRDefault="0038730E">
      <w:pPr>
        <w:pStyle w:val="Normalny1"/>
        <w:jc w:val="center"/>
        <w:rPr>
          <w:rFonts w:ascii="Tahoma" w:hAnsi="Tahoma" w:cs="Tahoma"/>
          <w:b/>
        </w:rPr>
      </w:pPr>
    </w:p>
    <w:p w14:paraId="7FF7E406" w14:textId="77777777" w:rsidR="0038730E" w:rsidRDefault="0038730E">
      <w:pPr>
        <w:pStyle w:val="Normalny1"/>
        <w:jc w:val="center"/>
        <w:rPr>
          <w:rFonts w:ascii="Tahoma" w:hAnsi="Tahoma" w:cs="Tahoma"/>
          <w:b/>
        </w:rPr>
      </w:pPr>
    </w:p>
    <w:p w14:paraId="63F3BDAD" w14:textId="77777777" w:rsidR="0038730E" w:rsidRDefault="0038730E">
      <w:pPr>
        <w:pStyle w:val="Normalny1"/>
        <w:jc w:val="center"/>
        <w:rPr>
          <w:rFonts w:ascii="Tahoma" w:hAnsi="Tahoma" w:cs="Tahoma"/>
          <w:b/>
        </w:rPr>
      </w:pPr>
    </w:p>
    <w:p w14:paraId="18C08DA9" w14:textId="77777777" w:rsidR="0038730E" w:rsidRDefault="0038730E">
      <w:pPr>
        <w:pStyle w:val="Normalny1"/>
        <w:jc w:val="center"/>
        <w:rPr>
          <w:rFonts w:ascii="Tahoma" w:hAnsi="Tahoma" w:cs="Tahoma"/>
          <w:b/>
        </w:rPr>
      </w:pPr>
    </w:p>
    <w:p w14:paraId="2E0750E1" w14:textId="77777777" w:rsidR="0038730E" w:rsidRDefault="0038730E">
      <w:pPr>
        <w:pStyle w:val="Normalny1"/>
        <w:jc w:val="center"/>
        <w:rPr>
          <w:rFonts w:ascii="Tahoma" w:hAnsi="Tahoma" w:cs="Tahoma"/>
          <w:b/>
        </w:rPr>
      </w:pPr>
    </w:p>
    <w:p w14:paraId="69B6A253" w14:textId="77777777" w:rsidR="0038730E" w:rsidRDefault="0038730E">
      <w:pPr>
        <w:pStyle w:val="Normalny1"/>
        <w:jc w:val="center"/>
        <w:rPr>
          <w:rFonts w:ascii="Tahoma" w:hAnsi="Tahoma" w:cs="Tahoma"/>
          <w:b/>
        </w:rPr>
      </w:pPr>
    </w:p>
    <w:p w14:paraId="1E7E3B26" w14:textId="77777777" w:rsidR="0038730E" w:rsidRDefault="0038730E">
      <w:pPr>
        <w:pStyle w:val="Normalny1"/>
        <w:jc w:val="both"/>
        <w:rPr>
          <w:rFonts w:ascii="Tahoma" w:hAnsi="Tahoma" w:cs="Tahoma"/>
          <w:b/>
        </w:rPr>
      </w:pPr>
    </w:p>
    <w:p w14:paraId="6BAFD0FB" w14:textId="77777777" w:rsidR="0038730E" w:rsidRDefault="0038730E">
      <w:pPr>
        <w:pStyle w:val="Normalny1"/>
        <w:jc w:val="both"/>
        <w:rPr>
          <w:rFonts w:ascii="Tahoma" w:hAnsi="Tahoma" w:cs="Tahoma"/>
          <w:b/>
        </w:rPr>
      </w:pPr>
    </w:p>
    <w:p w14:paraId="52F12585" w14:textId="77777777" w:rsidR="0038730E" w:rsidRDefault="0038730E">
      <w:pPr>
        <w:pStyle w:val="Normalny1"/>
        <w:jc w:val="both"/>
        <w:rPr>
          <w:rFonts w:ascii="Tahoma" w:hAnsi="Tahoma" w:cs="Tahoma"/>
          <w:b/>
        </w:rPr>
      </w:pPr>
    </w:p>
    <w:p w14:paraId="08392E5F" w14:textId="77777777" w:rsidR="0038730E" w:rsidRDefault="0038730E">
      <w:pPr>
        <w:pStyle w:val="Normalny1"/>
        <w:jc w:val="both"/>
        <w:rPr>
          <w:rFonts w:ascii="Tahoma" w:hAnsi="Tahoma" w:cs="Tahoma"/>
          <w:b/>
        </w:rPr>
      </w:pPr>
    </w:p>
    <w:p w14:paraId="14B497D4" w14:textId="77777777" w:rsidR="0038730E" w:rsidRDefault="0038730E">
      <w:pPr>
        <w:pStyle w:val="Normalny1"/>
        <w:jc w:val="both"/>
        <w:rPr>
          <w:rFonts w:ascii="Tahoma" w:hAnsi="Tahoma" w:cs="Tahoma"/>
          <w:b/>
        </w:rPr>
      </w:pPr>
    </w:p>
    <w:p w14:paraId="6F316506" w14:textId="77777777" w:rsidR="0038730E" w:rsidRDefault="0038730E">
      <w:pPr>
        <w:pStyle w:val="Normalny1"/>
        <w:jc w:val="both"/>
        <w:rPr>
          <w:rFonts w:ascii="Tahoma" w:hAnsi="Tahoma" w:cs="Tahoma"/>
          <w:b/>
        </w:rPr>
      </w:pPr>
    </w:p>
    <w:p w14:paraId="54FD7C2F" w14:textId="77777777" w:rsidR="0038730E" w:rsidRDefault="0038730E">
      <w:pPr>
        <w:pStyle w:val="Normalny1"/>
        <w:jc w:val="center"/>
      </w:pPr>
      <w:r>
        <w:rPr>
          <w:rStyle w:val="Domylnaczcionkaakapitu1"/>
          <w:rFonts w:ascii="Tahoma" w:hAnsi="Tahoma" w:cs="Tahoma"/>
          <w:sz w:val="22"/>
          <w:szCs w:val="22"/>
        </w:rPr>
        <w:t>Koszty związane z przygotowaniem i złożeniem oferty ponosi Wykonawca.</w:t>
      </w:r>
    </w:p>
    <w:p w14:paraId="1B91EB39" w14:textId="77777777" w:rsidR="0038730E" w:rsidRDefault="0038730E">
      <w:pPr>
        <w:pStyle w:val="Styl4"/>
        <w:numPr>
          <w:ilvl w:val="0"/>
          <w:numId w:val="4"/>
        </w:numPr>
        <w:tabs>
          <w:tab w:val="left" w:pos="426"/>
        </w:tabs>
        <w:ind w:left="426"/>
      </w:pPr>
      <w:r>
        <w:lastRenderedPageBreak/>
        <w:t>Nazwa oraz adres zamawiającego</w:t>
      </w:r>
    </w:p>
    <w:p w14:paraId="47F99C82" w14:textId="77777777" w:rsidR="0038730E" w:rsidRDefault="0038730E">
      <w:pPr>
        <w:pStyle w:val="Tekstpodstawowywcity31"/>
        <w:spacing w:line="240" w:lineRule="auto"/>
        <w:rPr>
          <w:rFonts w:ascii="Tahoma" w:hAnsi="Tahoma" w:cs="Tahoma"/>
          <w:szCs w:val="22"/>
        </w:rPr>
      </w:pPr>
    </w:p>
    <w:p w14:paraId="4DF606E9" w14:textId="77777777" w:rsidR="0038730E" w:rsidRDefault="0038730E">
      <w:pPr>
        <w:pStyle w:val="Tekstpodstawowywcity31"/>
        <w:spacing w:line="240" w:lineRule="auto"/>
        <w:ind w:left="0"/>
      </w:pPr>
      <w:r>
        <w:rPr>
          <w:rFonts w:ascii="Tahoma" w:hAnsi="Tahoma" w:cs="Tahoma"/>
          <w:sz w:val="22"/>
          <w:szCs w:val="22"/>
        </w:rPr>
        <w:t xml:space="preserve">Gmina Miasto Mrągowo reprezentowana przez Burmistrza Stanisława </w:t>
      </w:r>
      <w:proofErr w:type="spellStart"/>
      <w:r>
        <w:rPr>
          <w:rFonts w:ascii="Tahoma" w:hAnsi="Tahoma" w:cs="Tahoma"/>
          <w:sz w:val="22"/>
          <w:szCs w:val="22"/>
        </w:rPr>
        <w:t>Bułajewskiego</w:t>
      </w:r>
      <w:proofErr w:type="spellEnd"/>
      <w:r>
        <w:rPr>
          <w:rFonts w:ascii="Tahoma" w:hAnsi="Tahoma" w:cs="Tahoma"/>
          <w:sz w:val="22"/>
          <w:szCs w:val="22"/>
        </w:rPr>
        <w:t>, ul. Królewiecka 60A, 11-700 Mrągowo, tel. (89) 741 90 00, fax. (89) 741 28 74 NIP 742 20 76 940 występująca w imieniu własnym.</w:t>
      </w:r>
    </w:p>
    <w:p w14:paraId="7273F0C2" w14:textId="77777777" w:rsidR="0038730E" w:rsidRDefault="0038730E">
      <w:pPr>
        <w:pStyle w:val="Styl4"/>
        <w:numPr>
          <w:ilvl w:val="0"/>
          <w:numId w:val="4"/>
        </w:numPr>
        <w:tabs>
          <w:tab w:val="left" w:pos="426"/>
        </w:tabs>
        <w:ind w:left="426"/>
      </w:pPr>
      <w:r>
        <w:t>Informacje ogólne</w:t>
      </w:r>
    </w:p>
    <w:p w14:paraId="64E833B1" w14:textId="77777777" w:rsidR="0038730E" w:rsidRDefault="0038730E">
      <w:pPr>
        <w:pStyle w:val="Tekstpodstawowywcity31"/>
        <w:spacing w:line="240" w:lineRule="auto"/>
        <w:rPr>
          <w:rFonts w:ascii="Tahoma" w:hAnsi="Tahoma" w:cs="Tahoma"/>
          <w:szCs w:val="22"/>
        </w:rPr>
      </w:pPr>
    </w:p>
    <w:p w14:paraId="3B13F8D3" w14:textId="77777777" w:rsidR="0038730E" w:rsidRDefault="0038730E">
      <w:pPr>
        <w:pStyle w:val="Normalny1"/>
        <w:numPr>
          <w:ilvl w:val="0"/>
          <w:numId w:val="5"/>
        </w:numPr>
        <w:tabs>
          <w:tab w:val="left" w:pos="360"/>
        </w:tabs>
        <w:jc w:val="both"/>
      </w:pPr>
      <w:r>
        <w:rPr>
          <w:rFonts w:ascii="Tahoma" w:hAnsi="Tahoma" w:cs="Tahoma"/>
          <w:sz w:val="22"/>
          <w:szCs w:val="22"/>
        </w:rPr>
        <w:t xml:space="preserve">Postępowanie prowadzone jest zgodnie z ustawą z dnia 29 stycznia 2004 r. – Prawo zamówień publicznych (t. j. Dz. U. z 2019 poz. 1843 ze zm.), zwaną w dalszej części „ustawą </w:t>
      </w:r>
      <w:proofErr w:type="spellStart"/>
      <w:r>
        <w:rPr>
          <w:rFonts w:ascii="Tahoma" w:hAnsi="Tahoma" w:cs="Tahoma"/>
          <w:sz w:val="22"/>
          <w:szCs w:val="22"/>
        </w:rPr>
        <w:t>Pzp</w:t>
      </w:r>
      <w:proofErr w:type="spellEnd"/>
      <w:r>
        <w:rPr>
          <w:rFonts w:ascii="Tahoma" w:hAnsi="Tahoma" w:cs="Tahoma"/>
          <w:sz w:val="22"/>
          <w:szCs w:val="22"/>
        </w:rPr>
        <w:t>”.</w:t>
      </w:r>
    </w:p>
    <w:p w14:paraId="083D833C" w14:textId="77777777" w:rsidR="0038730E" w:rsidRDefault="0038730E">
      <w:pPr>
        <w:pStyle w:val="Normalny1"/>
        <w:numPr>
          <w:ilvl w:val="0"/>
          <w:numId w:val="5"/>
        </w:numPr>
        <w:tabs>
          <w:tab w:val="left" w:pos="360"/>
        </w:tabs>
        <w:jc w:val="both"/>
      </w:pPr>
      <w:r>
        <w:rPr>
          <w:rFonts w:ascii="Tahoma" w:hAnsi="Tahoma" w:cs="Tahoma"/>
          <w:sz w:val="22"/>
          <w:szCs w:val="22"/>
        </w:rPr>
        <w:t>Do czynności podejmowanych przez Zamawiającego i Wykonawców stosować się będzie przepisy ustawy z dnia 23 kwietnia 1964 r. – Kodeks cywilny (</w:t>
      </w:r>
      <w:proofErr w:type="spellStart"/>
      <w:r>
        <w:rPr>
          <w:rFonts w:ascii="Tahoma" w:hAnsi="Tahoma" w:cs="Tahoma"/>
          <w:sz w:val="22"/>
          <w:szCs w:val="22"/>
        </w:rPr>
        <w:t>t.j</w:t>
      </w:r>
      <w:proofErr w:type="spellEnd"/>
      <w:r>
        <w:rPr>
          <w:rFonts w:ascii="Tahoma" w:hAnsi="Tahoma" w:cs="Tahoma"/>
          <w:sz w:val="22"/>
          <w:szCs w:val="22"/>
        </w:rPr>
        <w:t xml:space="preserve">. Dz. U. z 2019 poz. 1145 ze zm.), jeżeli przepisy ustawy </w:t>
      </w:r>
      <w:proofErr w:type="spellStart"/>
      <w:r>
        <w:rPr>
          <w:rFonts w:ascii="Tahoma" w:hAnsi="Tahoma" w:cs="Tahoma"/>
          <w:sz w:val="22"/>
          <w:szCs w:val="22"/>
        </w:rPr>
        <w:t>Pzp</w:t>
      </w:r>
      <w:proofErr w:type="spellEnd"/>
      <w:r>
        <w:rPr>
          <w:rFonts w:ascii="Tahoma" w:hAnsi="Tahoma" w:cs="Tahoma"/>
          <w:sz w:val="22"/>
          <w:szCs w:val="22"/>
        </w:rPr>
        <w:t xml:space="preserve"> nie stanowią inaczej.</w:t>
      </w:r>
    </w:p>
    <w:p w14:paraId="3AE03A56" w14:textId="519AD6AE" w:rsidR="0038730E" w:rsidRDefault="0038730E">
      <w:pPr>
        <w:pStyle w:val="Normalny1"/>
        <w:numPr>
          <w:ilvl w:val="0"/>
          <w:numId w:val="5"/>
        </w:numPr>
        <w:tabs>
          <w:tab w:val="left" w:pos="360"/>
        </w:tabs>
        <w:jc w:val="both"/>
      </w:pPr>
      <w:r>
        <w:rPr>
          <w:rFonts w:ascii="Tahoma" w:hAnsi="Tahoma" w:cs="Tahoma"/>
          <w:sz w:val="22"/>
          <w:szCs w:val="22"/>
        </w:rPr>
        <w:t xml:space="preserve">Zgodnie z art. 10a ustawy </w:t>
      </w:r>
      <w:proofErr w:type="spellStart"/>
      <w:r>
        <w:rPr>
          <w:rFonts w:ascii="Tahoma" w:hAnsi="Tahoma" w:cs="Tahoma"/>
          <w:sz w:val="22"/>
          <w:szCs w:val="22"/>
        </w:rPr>
        <w:t>Pzp</w:t>
      </w:r>
      <w:proofErr w:type="spellEnd"/>
      <w:r>
        <w:rPr>
          <w:rFonts w:ascii="Tahoma" w:hAnsi="Tahoma" w:cs="Tahoma"/>
          <w:sz w:val="22"/>
          <w:szCs w:val="22"/>
        </w:rPr>
        <w:t>, w niniejszym postępowaniu o udzielenie zamówienia oświadczenia, wnioski, zawiadomienia oraz informacje Zamawiający i Wykonawcy mogą przekazywać pisemnie, elektronicznie.</w:t>
      </w:r>
    </w:p>
    <w:p w14:paraId="472ACF28" w14:textId="77777777" w:rsidR="0038730E" w:rsidRDefault="0038730E">
      <w:pPr>
        <w:pStyle w:val="Normalny1"/>
        <w:numPr>
          <w:ilvl w:val="1"/>
          <w:numId w:val="5"/>
        </w:numPr>
        <w:tabs>
          <w:tab w:val="left" w:pos="851"/>
        </w:tabs>
        <w:ind w:left="567"/>
        <w:jc w:val="both"/>
      </w:pPr>
      <w:r>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14:paraId="505A0A2C" w14:textId="77777777" w:rsidR="0038730E" w:rsidRDefault="0038730E">
      <w:pPr>
        <w:pStyle w:val="Normalny1"/>
        <w:numPr>
          <w:ilvl w:val="0"/>
          <w:numId w:val="5"/>
        </w:numPr>
        <w:tabs>
          <w:tab w:val="left" w:pos="360"/>
        </w:tabs>
        <w:jc w:val="both"/>
      </w:pPr>
      <w:r>
        <w:rPr>
          <w:rFonts w:ascii="Tahoma" w:hAnsi="Tahoma" w:cs="Tahoma"/>
          <w:sz w:val="22"/>
          <w:szCs w:val="22"/>
        </w:rPr>
        <w:t>Urząd Miejski w Mrągowie jest czynny w poniedziałki od 8:00 do 16:00, a od wtorku do piątku w godzinach od 7:30 do 15:30, z wyłączeniem dni ustawowo wolnych od pracy.</w:t>
      </w:r>
    </w:p>
    <w:p w14:paraId="29450F41" w14:textId="77777777" w:rsidR="0038730E" w:rsidRDefault="0038730E">
      <w:pPr>
        <w:pStyle w:val="Normalny1"/>
        <w:numPr>
          <w:ilvl w:val="0"/>
          <w:numId w:val="5"/>
        </w:numPr>
        <w:tabs>
          <w:tab w:val="left" w:pos="360"/>
        </w:tabs>
        <w:autoSpaceDE w:val="0"/>
        <w:jc w:val="both"/>
      </w:pPr>
      <w:r>
        <w:rPr>
          <w:rFonts w:ascii="Tahoma" w:hAnsi="Tahoma" w:cs="Tahoma"/>
          <w:sz w:val="22"/>
          <w:szCs w:val="22"/>
        </w:rPr>
        <w:t>Nie dopuszcza się składania ofert częściowych i wariantowych – oferta musi obejmować całość zamówienia.</w:t>
      </w:r>
    </w:p>
    <w:p w14:paraId="5966FF36" w14:textId="77777777" w:rsidR="0038730E" w:rsidRDefault="0038730E">
      <w:pPr>
        <w:pStyle w:val="Normalny1"/>
        <w:numPr>
          <w:ilvl w:val="0"/>
          <w:numId w:val="5"/>
        </w:numPr>
        <w:tabs>
          <w:tab w:val="left" w:pos="360"/>
        </w:tabs>
        <w:autoSpaceDE w:val="0"/>
        <w:jc w:val="both"/>
      </w:pPr>
      <w:r>
        <w:rPr>
          <w:rFonts w:ascii="Tahoma" w:hAnsi="Tahoma" w:cs="Tahoma"/>
          <w:sz w:val="22"/>
          <w:szCs w:val="22"/>
        </w:rPr>
        <w:t>Nie przewiduje się zawarcia umowy ramowej.</w:t>
      </w:r>
    </w:p>
    <w:p w14:paraId="5F59A936" w14:textId="77777777" w:rsidR="0038730E" w:rsidRDefault="0038730E">
      <w:pPr>
        <w:pStyle w:val="Normalny1"/>
        <w:numPr>
          <w:ilvl w:val="0"/>
          <w:numId w:val="5"/>
        </w:numPr>
        <w:tabs>
          <w:tab w:val="left" w:pos="360"/>
        </w:tabs>
        <w:autoSpaceDE w:val="0"/>
        <w:jc w:val="both"/>
      </w:pPr>
      <w:r>
        <w:rPr>
          <w:rFonts w:ascii="Tahoma" w:hAnsi="Tahoma" w:cs="Tahoma"/>
          <w:sz w:val="22"/>
          <w:szCs w:val="22"/>
        </w:rPr>
        <w:t>Zamawiający nie przewiduje zebrania Wykonawców.</w:t>
      </w:r>
    </w:p>
    <w:p w14:paraId="0DBD5A5B" w14:textId="77777777" w:rsidR="0038730E" w:rsidRDefault="0038730E">
      <w:pPr>
        <w:pStyle w:val="Normalny1"/>
        <w:numPr>
          <w:ilvl w:val="0"/>
          <w:numId w:val="5"/>
        </w:numPr>
        <w:tabs>
          <w:tab w:val="left" w:pos="360"/>
        </w:tabs>
        <w:jc w:val="both"/>
      </w:pPr>
      <w:r>
        <w:rPr>
          <w:rFonts w:ascii="Tahoma" w:hAnsi="Tahoma" w:cs="Tahoma"/>
          <w:sz w:val="22"/>
          <w:szCs w:val="22"/>
        </w:rPr>
        <w:t xml:space="preserve">Zamawiający nie przewiduje udzielenia zaliczek na poczet wykonania zamówienia (art. 151a. ust. 1 ustawy </w:t>
      </w:r>
      <w:proofErr w:type="spellStart"/>
      <w:r>
        <w:rPr>
          <w:rFonts w:ascii="Tahoma" w:hAnsi="Tahoma" w:cs="Tahoma"/>
          <w:sz w:val="22"/>
          <w:szCs w:val="22"/>
        </w:rPr>
        <w:t>Pzp</w:t>
      </w:r>
      <w:proofErr w:type="spellEnd"/>
      <w:r>
        <w:rPr>
          <w:rFonts w:ascii="Tahoma" w:hAnsi="Tahoma" w:cs="Tahoma"/>
          <w:sz w:val="22"/>
          <w:szCs w:val="22"/>
        </w:rPr>
        <w:t>.)</w:t>
      </w:r>
    </w:p>
    <w:p w14:paraId="34401174" w14:textId="77777777" w:rsidR="0038730E" w:rsidRDefault="0038730E">
      <w:pPr>
        <w:pStyle w:val="Normalny1"/>
        <w:numPr>
          <w:ilvl w:val="0"/>
          <w:numId w:val="5"/>
        </w:numPr>
        <w:tabs>
          <w:tab w:val="left" w:pos="360"/>
        </w:tabs>
        <w:jc w:val="both"/>
      </w:pPr>
      <w:r>
        <w:rPr>
          <w:rFonts w:ascii="Tahoma" w:hAnsi="Tahoma" w:cs="Tahoma"/>
          <w:sz w:val="22"/>
          <w:szCs w:val="22"/>
        </w:rPr>
        <w:t>Rozliczenia między Zamawiającym a Wykonawcą prowadzone będą w polskich złotych (PLN). Nie przewiduje się rozliczeń w walutach obcych.</w:t>
      </w:r>
    </w:p>
    <w:p w14:paraId="18EA520E" w14:textId="77777777" w:rsidR="0038730E" w:rsidRDefault="0038730E">
      <w:pPr>
        <w:pStyle w:val="Normalny1"/>
        <w:numPr>
          <w:ilvl w:val="0"/>
          <w:numId w:val="5"/>
        </w:numPr>
        <w:tabs>
          <w:tab w:val="left" w:pos="360"/>
        </w:tabs>
        <w:jc w:val="both"/>
      </w:pPr>
      <w:r>
        <w:rPr>
          <w:rFonts w:ascii="Tahoma" w:hAnsi="Tahoma" w:cs="Tahoma"/>
          <w:sz w:val="22"/>
          <w:szCs w:val="22"/>
        </w:rPr>
        <w:t xml:space="preserve">Nie przewiduje się wyboru oferty najkorzystniejszej z zastosowaniem aukcji elektronicznej, o której mowa w art. 91a ust. 1 ustawy </w:t>
      </w:r>
      <w:proofErr w:type="spellStart"/>
      <w:r>
        <w:rPr>
          <w:rFonts w:ascii="Tahoma" w:hAnsi="Tahoma" w:cs="Tahoma"/>
          <w:sz w:val="22"/>
          <w:szCs w:val="22"/>
        </w:rPr>
        <w:t>Pzp</w:t>
      </w:r>
      <w:proofErr w:type="spellEnd"/>
      <w:r>
        <w:rPr>
          <w:rFonts w:ascii="Tahoma" w:hAnsi="Tahoma" w:cs="Tahoma"/>
          <w:sz w:val="22"/>
          <w:szCs w:val="22"/>
        </w:rPr>
        <w:t>.</w:t>
      </w:r>
    </w:p>
    <w:p w14:paraId="705A9E6D" w14:textId="77777777" w:rsidR="0038730E" w:rsidRDefault="0038730E">
      <w:pPr>
        <w:pStyle w:val="Normalny1"/>
        <w:numPr>
          <w:ilvl w:val="0"/>
          <w:numId w:val="5"/>
        </w:numPr>
        <w:tabs>
          <w:tab w:val="left" w:pos="360"/>
        </w:tabs>
        <w:jc w:val="both"/>
      </w:pPr>
      <w:r>
        <w:rPr>
          <w:rFonts w:ascii="Tahoma" w:hAnsi="Tahoma" w:cs="Tahoma"/>
          <w:sz w:val="22"/>
          <w:szCs w:val="22"/>
        </w:rPr>
        <w:t xml:space="preserve">Postępowanie o udzielenie zamówienia prowadzi się w języku polskim (art. 9 ust. 2 ustawy </w:t>
      </w:r>
      <w:proofErr w:type="spellStart"/>
      <w:r>
        <w:rPr>
          <w:rFonts w:ascii="Tahoma" w:hAnsi="Tahoma" w:cs="Tahoma"/>
          <w:sz w:val="22"/>
          <w:szCs w:val="22"/>
        </w:rPr>
        <w:t>Pzp</w:t>
      </w:r>
      <w:proofErr w:type="spellEnd"/>
      <w:r>
        <w:rPr>
          <w:rFonts w:ascii="Tahoma" w:hAnsi="Tahoma" w:cs="Tahoma"/>
          <w:sz w:val="22"/>
          <w:szCs w:val="22"/>
        </w:rPr>
        <w:t>).</w:t>
      </w:r>
    </w:p>
    <w:p w14:paraId="5F7CB667" w14:textId="77777777" w:rsidR="0038730E" w:rsidRDefault="0038730E">
      <w:pPr>
        <w:pStyle w:val="Normalny1"/>
        <w:numPr>
          <w:ilvl w:val="0"/>
          <w:numId w:val="5"/>
        </w:numPr>
        <w:tabs>
          <w:tab w:val="left" w:pos="360"/>
        </w:tabs>
        <w:jc w:val="both"/>
      </w:pPr>
      <w:r>
        <w:rPr>
          <w:rFonts w:ascii="Tahoma" w:hAnsi="Tahoma" w:cs="Tahoma"/>
          <w:sz w:val="22"/>
          <w:szCs w:val="22"/>
        </w:rPr>
        <w:t>Wymaga się, aby Wykonawca zdobył wszystkie informacje, które mogą być konieczne do przygotowania oferty oraz podpisania umowy.</w:t>
      </w:r>
    </w:p>
    <w:p w14:paraId="4E6E8288" w14:textId="77777777" w:rsidR="0038730E" w:rsidRDefault="0038730E">
      <w:pPr>
        <w:pStyle w:val="Normalny1"/>
        <w:numPr>
          <w:ilvl w:val="0"/>
          <w:numId w:val="5"/>
        </w:numPr>
        <w:tabs>
          <w:tab w:val="left" w:pos="360"/>
        </w:tabs>
        <w:jc w:val="both"/>
      </w:pPr>
      <w:r>
        <w:rPr>
          <w:rFonts w:ascii="Tahoma" w:hAnsi="Tahoma" w:cs="Tahoma"/>
          <w:sz w:val="22"/>
          <w:szCs w:val="22"/>
        </w:rPr>
        <w:t xml:space="preserve">Wykonawca może złożyć tylko jedną ofertę (art. 82 ustawy </w:t>
      </w:r>
      <w:proofErr w:type="spellStart"/>
      <w:r>
        <w:rPr>
          <w:rFonts w:ascii="Tahoma" w:hAnsi="Tahoma" w:cs="Tahoma"/>
          <w:sz w:val="22"/>
          <w:szCs w:val="22"/>
        </w:rPr>
        <w:t>Pzp</w:t>
      </w:r>
      <w:proofErr w:type="spellEnd"/>
      <w:r>
        <w:rPr>
          <w:rFonts w:ascii="Tahoma" w:hAnsi="Tahoma" w:cs="Tahoma"/>
          <w:sz w:val="22"/>
          <w:szCs w:val="22"/>
        </w:rPr>
        <w:t>).</w:t>
      </w:r>
    </w:p>
    <w:p w14:paraId="00927194" w14:textId="77777777" w:rsidR="0038730E" w:rsidRDefault="0038730E">
      <w:pPr>
        <w:pStyle w:val="Normalny1"/>
        <w:numPr>
          <w:ilvl w:val="0"/>
          <w:numId w:val="5"/>
        </w:numPr>
        <w:tabs>
          <w:tab w:val="left" w:pos="360"/>
        </w:tabs>
        <w:jc w:val="both"/>
      </w:pPr>
      <w:r>
        <w:rPr>
          <w:rFonts w:ascii="Tahoma" w:hAnsi="Tahoma" w:cs="Tahoma"/>
          <w:sz w:val="22"/>
          <w:szCs w:val="22"/>
        </w:rPr>
        <w:t>Wybrany Wykonawca jest zobowiązany do zawarcia umowy w terminie i miejscu wyznaczonym przez Zamawiającego.</w:t>
      </w:r>
    </w:p>
    <w:p w14:paraId="0D1BE9E6" w14:textId="77777777" w:rsidR="0038730E" w:rsidRDefault="0038730E">
      <w:pPr>
        <w:pStyle w:val="Normalny1"/>
        <w:numPr>
          <w:ilvl w:val="0"/>
          <w:numId w:val="5"/>
        </w:numPr>
        <w:tabs>
          <w:tab w:val="left" w:pos="360"/>
        </w:tabs>
        <w:jc w:val="both"/>
      </w:pPr>
      <w:r>
        <w:rPr>
          <w:rFonts w:ascii="Tahoma" w:hAnsi="Tahoma" w:cs="Tahoma"/>
          <w:sz w:val="22"/>
          <w:szCs w:val="22"/>
        </w:rPr>
        <w:t xml:space="preserve">Zamawiający nie przewiduje udzielenia zamówień, o których mowa w art. 67 ust. 1 pkt. 6 ustawy </w:t>
      </w:r>
      <w:proofErr w:type="spellStart"/>
      <w:r>
        <w:rPr>
          <w:rFonts w:ascii="Tahoma" w:hAnsi="Tahoma" w:cs="Tahoma"/>
          <w:sz w:val="22"/>
          <w:szCs w:val="22"/>
        </w:rPr>
        <w:t>Pzp</w:t>
      </w:r>
      <w:proofErr w:type="spellEnd"/>
      <w:r>
        <w:rPr>
          <w:rFonts w:ascii="Tahoma" w:hAnsi="Tahoma" w:cs="Tahoma"/>
          <w:sz w:val="22"/>
          <w:szCs w:val="22"/>
        </w:rPr>
        <w:t>.</w:t>
      </w:r>
    </w:p>
    <w:p w14:paraId="02E8D9B4" w14:textId="77777777" w:rsidR="0038730E" w:rsidRDefault="0038730E">
      <w:pPr>
        <w:pStyle w:val="Normalny1"/>
        <w:numPr>
          <w:ilvl w:val="0"/>
          <w:numId w:val="5"/>
        </w:numPr>
        <w:tabs>
          <w:tab w:val="left" w:pos="360"/>
        </w:tabs>
        <w:jc w:val="both"/>
      </w:pPr>
      <w:r>
        <w:rPr>
          <w:rFonts w:ascii="Tahoma" w:hAnsi="Tahoma" w:cs="Tahoma"/>
          <w:sz w:val="22"/>
          <w:szCs w:val="22"/>
        </w:rPr>
        <w:t>Zamawiający nie przewiduje zwrotu kosztów udziału Wykonawców w postępowaniu. Wykonawca ponosi wszelkie koszty udziału w postępowaniu, w tym koszty przygotowania oferty.</w:t>
      </w:r>
    </w:p>
    <w:p w14:paraId="39F46F66" w14:textId="77777777" w:rsidR="0038730E" w:rsidRDefault="0038730E">
      <w:pPr>
        <w:pStyle w:val="Normalny1"/>
        <w:numPr>
          <w:ilvl w:val="0"/>
          <w:numId w:val="5"/>
        </w:numPr>
        <w:tabs>
          <w:tab w:val="left" w:pos="360"/>
        </w:tabs>
        <w:jc w:val="both"/>
      </w:pPr>
      <w:r>
        <w:rPr>
          <w:rFonts w:ascii="Tahoma" w:hAnsi="Tahoma" w:cs="Tahoma"/>
          <w:sz w:val="22"/>
          <w:szCs w:val="22"/>
        </w:rPr>
        <w:t>Wykonawcą może być osoba fizyczna, osoba prawna lub jednostka organizacyjna nieposiadającą osobowości prawnej.</w:t>
      </w:r>
    </w:p>
    <w:p w14:paraId="71626333" w14:textId="77777777" w:rsidR="0038730E" w:rsidRDefault="0038730E">
      <w:pPr>
        <w:pStyle w:val="Normalny1"/>
        <w:numPr>
          <w:ilvl w:val="0"/>
          <w:numId w:val="5"/>
        </w:numPr>
        <w:tabs>
          <w:tab w:val="left" w:pos="360"/>
        </w:tabs>
        <w:jc w:val="both"/>
      </w:pPr>
      <w:r>
        <w:rPr>
          <w:rFonts w:ascii="Tahoma" w:hAnsi="Tahoma" w:cs="Tahoma"/>
          <w:sz w:val="22"/>
          <w:szCs w:val="22"/>
        </w:rPr>
        <w:t>Wykonawca może powierzyć wykonanie części zamówienia podwykonawcy. Zamawiający nie zastrzega obowiązku osobistego wykonania przez wykonawcę kluczowych części zamówienia.</w:t>
      </w:r>
    </w:p>
    <w:p w14:paraId="66848B18" w14:textId="77777777" w:rsidR="0038730E" w:rsidRDefault="0038730E">
      <w:pPr>
        <w:pStyle w:val="Normalny1"/>
        <w:numPr>
          <w:ilvl w:val="0"/>
          <w:numId w:val="5"/>
        </w:numPr>
        <w:tabs>
          <w:tab w:val="left" w:pos="360"/>
        </w:tabs>
        <w:jc w:val="both"/>
      </w:pPr>
      <w:r>
        <w:rPr>
          <w:rStyle w:val="Domylnaczcionkaakapitu1"/>
          <w:rFonts w:ascii="Tahoma" w:hAnsi="Tahoma" w:cs="Tahoma"/>
          <w:b/>
          <w:bCs/>
          <w:sz w:val="22"/>
          <w:szCs w:val="22"/>
        </w:rPr>
        <w:t>Wymagania dotyczące umowy o podwykonawstwo</w:t>
      </w:r>
      <w:r>
        <w:rPr>
          <w:rStyle w:val="Domylnaczcionkaakapitu1"/>
          <w:rFonts w:ascii="Tahoma" w:hAnsi="Tahoma" w:cs="Tahoma"/>
          <w:sz w:val="22"/>
          <w:szCs w:val="22"/>
        </w:rPr>
        <w:t>, której przedmiotem są roboty budowlane, których niespełnienie spowoduje zgłoszenie przez Zamawiającego odpowiednio zastrzeżeń do projektu umowy lub sprzeciwu do umowy lub ich zmian:</w:t>
      </w:r>
    </w:p>
    <w:p w14:paraId="05D90365"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14:paraId="7163EDD7"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końcowy termin realizacji przedmiotu umowy o podwykonawstwo nie może wykraczać poza końcowy termin realizacji przedmiotu umowy w sprawie zamówienia publicznego,</w:t>
      </w:r>
    </w:p>
    <w:p w14:paraId="21A83B22"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14:paraId="4DF13BBA"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sposób wykonania umowy o podwykonawstwo musi być zgodny ze sposobem w jaki Wykonawca jest zobowiązany wykonać umowę w sprawie zamówienia publicznego,</w:t>
      </w:r>
    </w:p>
    <w:p w14:paraId="3A8D2723"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14:paraId="54233804" w14:textId="77777777" w:rsidR="0038730E" w:rsidRDefault="0038730E">
      <w:pPr>
        <w:pStyle w:val="Normalny1"/>
        <w:numPr>
          <w:ilvl w:val="0"/>
          <w:numId w:val="5"/>
        </w:numPr>
        <w:tabs>
          <w:tab w:val="left" w:pos="360"/>
        </w:tabs>
        <w:jc w:val="both"/>
      </w:pPr>
      <w:r>
        <w:rPr>
          <w:rFonts w:ascii="Tahoma" w:hAnsi="Tahoma" w:cs="Tahoma"/>
          <w:sz w:val="22"/>
          <w:szCs w:val="22"/>
        </w:rPr>
        <w:t>Wymagania dotyczące umów o podwykonawstwo, określone w pkt. 19 niniejszego Rozdziału, stosuje się odpowiednio do projektów umów lub umów o dalsze podwykonawstwo lub ich zmian.</w:t>
      </w:r>
    </w:p>
    <w:p w14:paraId="6628C42C" w14:textId="77777777" w:rsidR="0038730E" w:rsidRDefault="0038730E">
      <w:pPr>
        <w:pStyle w:val="Normalny1"/>
        <w:numPr>
          <w:ilvl w:val="0"/>
          <w:numId w:val="5"/>
        </w:numPr>
        <w:tabs>
          <w:tab w:val="left" w:pos="360"/>
        </w:tabs>
        <w:jc w:val="both"/>
      </w:pPr>
      <w:r>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14:paraId="44FABA34" w14:textId="77777777" w:rsidR="0038730E" w:rsidRDefault="0038730E">
      <w:pPr>
        <w:pStyle w:val="Normalny1"/>
        <w:numPr>
          <w:ilvl w:val="0"/>
          <w:numId w:val="5"/>
        </w:numPr>
        <w:tabs>
          <w:tab w:val="left" w:pos="360"/>
        </w:tabs>
        <w:jc w:val="both"/>
      </w:pPr>
      <w:r>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14:paraId="61C63E25" w14:textId="77777777" w:rsidR="0038730E" w:rsidRDefault="0038730E">
      <w:pPr>
        <w:pStyle w:val="Normalny1"/>
        <w:numPr>
          <w:ilvl w:val="0"/>
          <w:numId w:val="5"/>
        </w:numPr>
        <w:tabs>
          <w:tab w:val="left" w:pos="360"/>
        </w:tabs>
        <w:jc w:val="both"/>
      </w:pPr>
      <w:r>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14:paraId="0D4B08CE" w14:textId="77777777" w:rsidR="0038730E" w:rsidRDefault="0038730E">
      <w:pPr>
        <w:pStyle w:val="Styl4"/>
        <w:numPr>
          <w:ilvl w:val="0"/>
          <w:numId w:val="4"/>
        </w:numPr>
        <w:tabs>
          <w:tab w:val="left" w:pos="426"/>
        </w:tabs>
        <w:ind w:left="426"/>
      </w:pPr>
      <w:r>
        <w:t>Opis przedmiotu zamówienia</w:t>
      </w:r>
    </w:p>
    <w:p w14:paraId="129D87E0" w14:textId="77777777" w:rsidR="0038730E" w:rsidRDefault="0038730E">
      <w:pPr>
        <w:pStyle w:val="Normalny1"/>
        <w:jc w:val="both"/>
        <w:rPr>
          <w:rFonts w:ascii="Tahoma" w:hAnsi="Tahoma" w:cs="Tahoma"/>
          <w:sz w:val="16"/>
          <w:szCs w:val="16"/>
        </w:rPr>
      </w:pPr>
    </w:p>
    <w:p w14:paraId="40726954" w14:textId="77777777" w:rsidR="0038730E" w:rsidRDefault="0038730E">
      <w:pPr>
        <w:jc w:val="both"/>
        <w:rPr>
          <w:rFonts w:ascii="Tahoma" w:hAnsi="Tahoma" w:cs="Tahoma"/>
          <w:sz w:val="22"/>
          <w:szCs w:val="22"/>
        </w:rPr>
      </w:pPr>
      <w:r>
        <w:rPr>
          <w:rFonts w:ascii="Tahoma" w:hAnsi="Tahoma" w:cs="Tahoma"/>
          <w:sz w:val="22"/>
          <w:szCs w:val="22"/>
        </w:rPr>
        <w:t xml:space="preserve">Przedmiot zamówienia dotyczy wykonania robót polegających na montażu i konfiguracji urządzeń systemu fotowoltaicznego na dachach budynków: </w:t>
      </w:r>
    </w:p>
    <w:p w14:paraId="003F83E7"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bookmarkStart w:id="0" w:name="_Hlk40437880"/>
      <w:r>
        <w:rPr>
          <w:rFonts w:ascii="Tahoma" w:hAnsi="Tahoma" w:cs="Tahoma"/>
          <w:sz w:val="22"/>
          <w:szCs w:val="22"/>
        </w:rPr>
        <w:t xml:space="preserve">Przedszkola Publicznego Nr 1 „Stokrotka” , ul. Brzozowa 7A w Mrągowie, </w:t>
      </w:r>
    </w:p>
    <w:bookmarkEnd w:id="0"/>
    <w:p w14:paraId="1FB3D3DE"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Przedszkola Niepublicznego Nr 1 „KUBUŚ”, ul. Spacerowa 1 w Mrągowie, </w:t>
      </w:r>
    </w:p>
    <w:p w14:paraId="50D39FCD"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Szkoła Podstawowa Nr 4, os. Mazurskie 12 w Mrągowie, </w:t>
      </w:r>
    </w:p>
    <w:p w14:paraId="61A64D84"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Szkoła Podstawowa Nr 1, ul. Kopernika 2 w Mrągowie. </w:t>
      </w:r>
    </w:p>
    <w:p w14:paraId="43F8BD2F" w14:textId="77777777" w:rsidR="0038730E" w:rsidRDefault="0038730E" w:rsidP="0038730E">
      <w:pPr>
        <w:numPr>
          <w:ilvl w:val="0"/>
          <w:numId w:val="35"/>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Przedmiot zamówienia należy wykonać w oparciu o dokumentację przetargową.</w:t>
      </w:r>
    </w:p>
    <w:p w14:paraId="387E940F" w14:textId="77777777" w:rsidR="0038730E" w:rsidRDefault="0038730E" w:rsidP="0038730E">
      <w:pPr>
        <w:numPr>
          <w:ilvl w:val="0"/>
          <w:numId w:val="35"/>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Stosownie do treści art. 30 ust. 8 ustawy </w:t>
      </w:r>
      <w:proofErr w:type="spellStart"/>
      <w:r>
        <w:rPr>
          <w:rFonts w:ascii="Tahoma" w:hAnsi="Tahoma" w:cs="Tahoma"/>
          <w:sz w:val="22"/>
          <w:szCs w:val="22"/>
        </w:rPr>
        <w:t>Pzp</w:t>
      </w:r>
      <w:proofErr w:type="spellEnd"/>
      <w:r>
        <w:rPr>
          <w:rFonts w:ascii="Tahoma" w:hAnsi="Tahoma" w:cs="Tahoma"/>
          <w:sz w:val="22"/>
          <w:szCs w:val="22"/>
        </w:rPr>
        <w:t>, Zamawiający informuje, że wymagania o których mowa w przywołanym przepisie, Zamawiający określił w Dokumentacji projektowej, stanowiącej  załącznik od SIWZ.</w:t>
      </w:r>
    </w:p>
    <w:p w14:paraId="6B02D113" w14:textId="77777777" w:rsidR="0038730E" w:rsidRDefault="0038730E">
      <w:pPr>
        <w:pStyle w:val="Styl4"/>
        <w:numPr>
          <w:ilvl w:val="0"/>
          <w:numId w:val="4"/>
        </w:numPr>
        <w:tabs>
          <w:tab w:val="left" w:pos="426"/>
        </w:tabs>
        <w:ind w:left="426"/>
      </w:pPr>
      <w:r>
        <w:t>Zakres zamówienia</w:t>
      </w:r>
    </w:p>
    <w:p w14:paraId="661BA6A2" w14:textId="77777777" w:rsidR="0038730E" w:rsidRDefault="0038730E">
      <w:pPr>
        <w:pStyle w:val="Normalny1"/>
        <w:jc w:val="both"/>
        <w:rPr>
          <w:rFonts w:ascii="Tahoma" w:hAnsi="Tahoma" w:cs="Tahoma"/>
          <w:sz w:val="22"/>
          <w:szCs w:val="22"/>
        </w:rPr>
      </w:pPr>
    </w:p>
    <w:p w14:paraId="4DD481DF" w14:textId="77777777" w:rsidR="0038730E" w:rsidRDefault="0038730E" w:rsidP="0038730E">
      <w:pPr>
        <w:pStyle w:val="Akapitzlist1"/>
        <w:numPr>
          <w:ilvl w:val="0"/>
          <w:numId w:val="39"/>
        </w:numPr>
        <w:pBdr>
          <w:top w:val="none" w:sz="0" w:space="0" w:color="auto"/>
          <w:left w:val="none" w:sz="0" w:space="0" w:color="auto"/>
          <w:bottom w:val="none" w:sz="0" w:space="0" w:color="auto"/>
          <w:right w:val="none" w:sz="0" w:space="0" w:color="auto"/>
        </w:pBdr>
        <w:suppressAutoHyphens w:val="0"/>
        <w:ind w:left="426"/>
        <w:jc w:val="both"/>
        <w:rPr>
          <w:rFonts w:ascii="Tahoma" w:hAnsi="Tahoma" w:cs="Tahoma"/>
          <w:sz w:val="22"/>
          <w:szCs w:val="22"/>
        </w:rPr>
      </w:pPr>
      <w:r>
        <w:rPr>
          <w:rFonts w:ascii="Tahoma" w:hAnsi="Tahoma" w:cs="Tahoma"/>
          <w:sz w:val="22"/>
          <w:szCs w:val="22"/>
        </w:rPr>
        <w:t xml:space="preserve">W zakresie zamówienia jest wykonanie robót polegających na montażu i konfiguracji urządzeń systemu fotowoltaicznego na dachach budynków dwóch  szkół i dwóch przedszkoli w tym: </w:t>
      </w:r>
    </w:p>
    <w:p w14:paraId="6C872CDD"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lastRenderedPageBreak/>
        <w:t xml:space="preserve">budynku Przedszkola Publicznego Nr 1 „Stokrotka” , ul. Brzozowa 7A w Mrągowie- </w:t>
      </w:r>
      <w:bookmarkStart w:id="1" w:name="_Hlk40438321"/>
      <w:r>
        <w:rPr>
          <w:rFonts w:ascii="Tahoma" w:hAnsi="Tahoma" w:cs="Tahoma"/>
          <w:sz w:val="22"/>
          <w:szCs w:val="22"/>
        </w:rPr>
        <w:t xml:space="preserve">instalacja złożona z 20 modułów fotowoltaicznych, podłączonych do inwertera sieciowego o mocy 6 kW, </w:t>
      </w:r>
    </w:p>
    <w:bookmarkEnd w:id="1"/>
    <w:p w14:paraId="18D106DC"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budynku Przedszkola Niepublicznego Nr 1 „KUBUŚ”, ul. Spacerowa 1 w Mrągowie - instalacja złożona z 93 modułów fotowoltaicznych, podłączonych do inwertera sieciowego o mocy 30 kW, </w:t>
      </w:r>
    </w:p>
    <w:p w14:paraId="2600E10B"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budynku Szkoły Podstawowej  Nr 4, os. Mazurskie 12 w Mrągowie-  instalacja złożona z 153 modułów fotowoltaicznych, podłączonych do inwertera sieciowego o mocy 45 kW, </w:t>
      </w:r>
    </w:p>
    <w:p w14:paraId="0AC6228A"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budynku Szkoły Podstawowej  Nr 1, ul. Kopernika 2 w Mrągowie- instalacja złożona z 153 modułów fotowoltaicznych, podłączonych do inwertera sieciowego o mocy 45 kW,</w:t>
      </w:r>
    </w:p>
    <w:p w14:paraId="6E27BCCE" w14:textId="77777777" w:rsidR="0038730E" w:rsidRDefault="0038730E" w:rsidP="0038730E">
      <w:pPr>
        <w:numPr>
          <w:ilvl w:val="0"/>
          <w:numId w:val="40"/>
        </w:numPr>
        <w:jc w:val="both"/>
        <w:rPr>
          <w:rFonts w:ascii="Tahoma" w:hAnsi="Tahoma" w:cs="Tahoma"/>
          <w:sz w:val="22"/>
          <w:szCs w:val="22"/>
        </w:rPr>
      </w:pPr>
      <w:r>
        <w:rPr>
          <w:rFonts w:ascii="Tahoma" w:hAnsi="Tahoma" w:cs="Tahoma"/>
          <w:sz w:val="22"/>
          <w:szCs w:val="22"/>
        </w:rPr>
        <w:t xml:space="preserve">oraz </w:t>
      </w:r>
      <w:r>
        <w:rPr>
          <w:rFonts w:ascii="Tahoma" w:hAnsi="Tahoma" w:cs="Tahoma"/>
          <w:sz w:val="22"/>
        </w:rPr>
        <w:t xml:space="preserve">uruchomienie </w:t>
      </w:r>
      <w:r w:rsidR="00C40B23">
        <w:rPr>
          <w:rFonts w:ascii="Tahoma" w:hAnsi="Tahoma" w:cs="Tahoma"/>
          <w:sz w:val="22"/>
        </w:rPr>
        <w:t xml:space="preserve">w/w </w:t>
      </w:r>
      <w:r>
        <w:rPr>
          <w:rFonts w:ascii="Tahoma" w:hAnsi="Tahoma" w:cs="Tahoma"/>
          <w:sz w:val="22"/>
        </w:rPr>
        <w:t>instalacji wraz z wpięciem do sieci elektroenergetycznej i wykonanie niezbędnych prób i badań.</w:t>
      </w:r>
    </w:p>
    <w:p w14:paraId="05831F47" w14:textId="77777777" w:rsidR="0038730E" w:rsidRDefault="0038730E" w:rsidP="0038730E">
      <w:pPr>
        <w:numPr>
          <w:ilvl w:val="0"/>
          <w:numId w:val="38"/>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Szczegółowy zakres zamówienia określają następujące dokumenty:</w:t>
      </w:r>
    </w:p>
    <w:p w14:paraId="1253A4C3"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projekty instalacji fotowoltaicznych na obiektach wymienionych w punkcie 1, </w:t>
      </w:r>
    </w:p>
    <w:p w14:paraId="2DE488A2"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rPr>
      </w:pPr>
      <w:r>
        <w:rPr>
          <w:rFonts w:ascii="Tahoma" w:hAnsi="Tahoma" w:cs="Tahoma"/>
          <w:sz w:val="22"/>
        </w:rPr>
        <w:t>przedmiar robót- szczegółowe zestawienie  robót na obiekty wymienione w punkcie 1</w:t>
      </w:r>
    </w:p>
    <w:p w14:paraId="335A86BE"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rPr>
      </w:pPr>
      <w:r>
        <w:rPr>
          <w:rFonts w:ascii="Tahoma" w:hAnsi="Tahoma" w:cs="Tahoma"/>
          <w:sz w:val="22"/>
        </w:rPr>
        <w:t xml:space="preserve">opinie  </w:t>
      </w:r>
      <w:proofErr w:type="spellStart"/>
      <w:r>
        <w:rPr>
          <w:rFonts w:ascii="Tahoma" w:hAnsi="Tahoma" w:cs="Tahoma"/>
          <w:sz w:val="22"/>
        </w:rPr>
        <w:t>ornitologiczno</w:t>
      </w:r>
      <w:proofErr w:type="spellEnd"/>
      <w:r>
        <w:rPr>
          <w:rFonts w:ascii="Tahoma" w:hAnsi="Tahoma" w:cs="Tahoma"/>
          <w:sz w:val="22"/>
        </w:rPr>
        <w:t xml:space="preserve"> – </w:t>
      </w:r>
      <w:proofErr w:type="spellStart"/>
      <w:r>
        <w:rPr>
          <w:rFonts w:ascii="Tahoma" w:hAnsi="Tahoma" w:cs="Tahoma"/>
          <w:sz w:val="22"/>
        </w:rPr>
        <w:t>chiropterologicznymi</w:t>
      </w:r>
      <w:proofErr w:type="spellEnd"/>
      <w:r>
        <w:rPr>
          <w:rFonts w:ascii="Tahoma" w:hAnsi="Tahoma" w:cs="Tahoma"/>
          <w:sz w:val="22"/>
        </w:rPr>
        <w:t xml:space="preserve"> na obiekty wymienione w punkcie 1, </w:t>
      </w:r>
    </w:p>
    <w:p w14:paraId="32F00356"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obowiązujące warunki techniczne, normy.</w:t>
      </w:r>
    </w:p>
    <w:p w14:paraId="3CBCCBB1" w14:textId="77777777" w:rsidR="0038730E" w:rsidRDefault="0038730E">
      <w:pPr>
        <w:ind w:left="360"/>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są projekty. W następnej kolejności należy opierać się na przedmiarze- zestawieniu  robót. Powyższe dokumenty należy wykorzystywać do wyceny robót w przypadku, gdy dokument nadrzędny nie zawiera wyjaśnień.</w:t>
      </w:r>
    </w:p>
    <w:p w14:paraId="6379B14C" w14:textId="264C8B08" w:rsidR="0038730E" w:rsidRPr="00E919F1" w:rsidRDefault="0038730E">
      <w:pPr>
        <w:pStyle w:val="WW-Tekstpodstawowy2"/>
        <w:suppressAutoHyphens w:val="0"/>
        <w:rPr>
          <w:rFonts w:ascii="Tahoma" w:hAnsi="Tahoma" w:cs="Tahoma"/>
          <w:sz w:val="22"/>
          <w:szCs w:val="22"/>
        </w:rPr>
      </w:pPr>
      <w:r>
        <w:rPr>
          <w:rFonts w:ascii="Tahoma" w:hAnsi="Tahoma" w:cs="Tahoma"/>
          <w:b/>
          <w:sz w:val="22"/>
          <w:szCs w:val="22"/>
        </w:rPr>
        <w:t>3</w:t>
      </w:r>
      <w:r>
        <w:rPr>
          <w:rFonts w:ascii="Tahoma" w:hAnsi="Tahoma" w:cs="Tahoma"/>
          <w:sz w:val="22"/>
          <w:szCs w:val="22"/>
        </w:rPr>
        <w:t xml:space="preserve">. Wykonawca </w:t>
      </w:r>
      <w:r w:rsidR="00E919F1">
        <w:rPr>
          <w:rFonts w:ascii="Tahoma" w:hAnsi="Tahoma" w:cs="Tahoma"/>
          <w:sz w:val="22"/>
          <w:szCs w:val="22"/>
        </w:rPr>
        <w:t>może</w:t>
      </w:r>
      <w:r>
        <w:rPr>
          <w:rFonts w:ascii="Tahoma" w:hAnsi="Tahoma" w:cs="Tahoma"/>
          <w:sz w:val="22"/>
          <w:szCs w:val="22"/>
        </w:rPr>
        <w:t xml:space="preserve"> dokonać we własnym zakresie i na własny koszt wizji  w terenie oraz dokonać pomiarów i oględzin obiektów niezbędnych do realizacji zadania przed złożeniem oferty cenowej.</w:t>
      </w:r>
    </w:p>
    <w:p w14:paraId="4E93AD84" w14:textId="77777777" w:rsidR="0038730E" w:rsidRDefault="0038730E">
      <w:pPr>
        <w:jc w:val="both"/>
        <w:rPr>
          <w:rFonts w:ascii="Tahoma" w:hAnsi="Tahoma" w:cs="Tahoma"/>
          <w:sz w:val="22"/>
          <w:szCs w:val="22"/>
        </w:rPr>
      </w:pPr>
      <w:r>
        <w:rPr>
          <w:rFonts w:ascii="Tahoma" w:hAnsi="Tahoma" w:cs="Tahoma"/>
          <w:b/>
          <w:sz w:val="22"/>
          <w:szCs w:val="22"/>
        </w:rPr>
        <w:t>4.</w:t>
      </w:r>
      <w:r>
        <w:rPr>
          <w:rFonts w:ascii="Tahoma" w:hAnsi="Tahoma" w:cs="Tahoma"/>
          <w:sz w:val="22"/>
          <w:szCs w:val="22"/>
        </w:rPr>
        <w:t xml:space="preserve"> 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Pr>
          <w:rFonts w:ascii="Tahoma" w:hAnsi="Tahoma" w:cs="Tahoma"/>
          <w:sz w:val="22"/>
          <w:szCs w:val="22"/>
        </w:rPr>
        <w:t>Pzp</w:t>
      </w:r>
      <w:proofErr w:type="spellEnd"/>
      <w:r>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14:paraId="127472EE" w14:textId="77777777" w:rsidR="0038730E" w:rsidRDefault="0038730E">
      <w:pPr>
        <w:jc w:val="both"/>
        <w:rPr>
          <w:rFonts w:ascii="Tahoma" w:hAnsi="Tahoma" w:cs="Tahoma"/>
          <w:sz w:val="22"/>
          <w:szCs w:val="22"/>
        </w:rPr>
      </w:pPr>
      <w:r>
        <w:rPr>
          <w:rFonts w:ascii="Tahoma" w:hAnsi="Tahoma" w:cs="Tahoma"/>
          <w:b/>
          <w:sz w:val="22"/>
          <w:szCs w:val="22"/>
        </w:rPr>
        <w:t xml:space="preserve">5. </w:t>
      </w:r>
      <w:r>
        <w:rPr>
          <w:rFonts w:ascii="Tahoma" w:hAnsi="Tahoma" w:cs="Tahoma"/>
          <w:sz w:val="22"/>
          <w:szCs w:val="22"/>
        </w:rPr>
        <w:t xml:space="preserve">Stosownie do treści art. 29 ust. 3a ustawy </w:t>
      </w:r>
      <w:proofErr w:type="spellStart"/>
      <w:r>
        <w:rPr>
          <w:rFonts w:ascii="Tahoma" w:hAnsi="Tahoma" w:cs="Tahoma"/>
          <w:sz w:val="22"/>
          <w:szCs w:val="22"/>
        </w:rPr>
        <w:t>Pzp</w:t>
      </w:r>
      <w:proofErr w:type="spellEnd"/>
      <w:r>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1a-1g niniejszej SIWZ z wyjątkiem </w:t>
      </w:r>
      <w:r>
        <w:rPr>
          <w:rFonts w:ascii="Tahoma" w:hAnsi="Tahoma" w:cs="Tahoma"/>
          <w:bCs/>
          <w:sz w:val="22"/>
          <w:szCs w:val="22"/>
        </w:rPr>
        <w:t>kierownika budowy,</w:t>
      </w:r>
      <w:r>
        <w:rPr>
          <w:rFonts w:ascii="Tahoma" w:hAnsi="Tahoma" w:cs="Tahoma"/>
          <w:sz w:val="22"/>
          <w:szCs w:val="22"/>
        </w:rPr>
        <w:t xml:space="preserve"> </w:t>
      </w:r>
      <w:r>
        <w:rPr>
          <w:rFonts w:ascii="Tahoma" w:hAnsi="Tahoma" w:cs="Tahoma"/>
          <w:bCs/>
          <w:sz w:val="22"/>
          <w:szCs w:val="22"/>
        </w:rPr>
        <w:t>kierowników robót branżowych oraz osoby prowadzącej prace konserwatorskie</w:t>
      </w:r>
      <w:r>
        <w:rPr>
          <w:rFonts w:ascii="Tahoma" w:hAnsi="Tahoma" w:cs="Tahoma"/>
          <w:sz w:val="22"/>
          <w:szCs w:val="22"/>
        </w:rPr>
        <w:t>.</w:t>
      </w:r>
    </w:p>
    <w:p w14:paraId="1869BD00" w14:textId="77777777" w:rsidR="0038730E" w:rsidRDefault="0038730E">
      <w:pPr>
        <w:jc w:val="both"/>
        <w:rPr>
          <w:rFonts w:ascii="Tahoma" w:hAnsi="Tahoma" w:cs="Tahoma"/>
          <w:sz w:val="22"/>
          <w:szCs w:val="22"/>
        </w:rPr>
      </w:pPr>
      <w:r>
        <w:rPr>
          <w:rFonts w:ascii="Tahoma" w:hAnsi="Tahoma" w:cs="Tahoma"/>
          <w:b/>
          <w:sz w:val="22"/>
          <w:szCs w:val="22"/>
        </w:rPr>
        <w:t xml:space="preserve">6. </w:t>
      </w:r>
      <w:r>
        <w:rPr>
          <w:rFonts w:ascii="Tahoma" w:hAnsi="Tahoma" w:cs="Tahoma"/>
          <w:sz w:val="22"/>
          <w:szCs w:val="22"/>
        </w:rPr>
        <w:t>W trakcie realizacji zam</w:t>
      </w:r>
      <w:r>
        <w:rPr>
          <w:rFonts w:ascii="Verdana" w:hAnsi="Verdana" w:cs="Tahoma"/>
          <w:sz w:val="22"/>
          <w:szCs w:val="22"/>
        </w:rPr>
        <w:t>ów</w:t>
      </w:r>
      <w:r>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wyżej czynności. Zamawiający uprawniony jest w szczeg</w:t>
      </w:r>
      <w:r>
        <w:rPr>
          <w:rFonts w:ascii="Verdana" w:hAnsi="Verdana" w:cs="Tahoma"/>
          <w:sz w:val="22"/>
          <w:szCs w:val="22"/>
        </w:rPr>
        <w:t>ól</w:t>
      </w:r>
      <w:r>
        <w:rPr>
          <w:rFonts w:ascii="Tahoma" w:hAnsi="Tahoma" w:cs="Tahoma"/>
          <w:sz w:val="22"/>
          <w:szCs w:val="22"/>
        </w:rPr>
        <w:t>ności do:</w:t>
      </w:r>
    </w:p>
    <w:p w14:paraId="2B8466BE" w14:textId="77777777" w:rsidR="0038730E" w:rsidRDefault="0038730E">
      <w:pPr>
        <w:ind w:left="540" w:hanging="540"/>
        <w:jc w:val="both"/>
        <w:rPr>
          <w:rFonts w:ascii="Tahoma" w:hAnsi="Tahoma" w:cs="Tahoma"/>
          <w:sz w:val="22"/>
          <w:szCs w:val="22"/>
        </w:rPr>
      </w:pPr>
      <w:r>
        <w:rPr>
          <w:rFonts w:ascii="Tahoma" w:hAnsi="Tahoma" w:cs="Tahoma"/>
          <w:b/>
          <w:sz w:val="22"/>
          <w:szCs w:val="22"/>
        </w:rPr>
        <w:t>6.1.</w:t>
      </w:r>
      <w:r>
        <w:rPr>
          <w:rFonts w:ascii="Tahoma" w:hAnsi="Tahoma" w:cs="Tahoma"/>
          <w:sz w:val="22"/>
          <w:szCs w:val="22"/>
        </w:rPr>
        <w:t xml:space="preserve"> żądania oświadczeń i dokument</w:t>
      </w:r>
      <w:r>
        <w:rPr>
          <w:rFonts w:ascii="Verdana" w:hAnsi="Verdana" w:cs="Tahoma"/>
          <w:sz w:val="22"/>
          <w:szCs w:val="22"/>
        </w:rPr>
        <w:t>ów</w:t>
      </w:r>
      <w:r>
        <w:rPr>
          <w:rFonts w:ascii="Tahoma" w:hAnsi="Tahoma" w:cs="Tahoma"/>
          <w:sz w:val="22"/>
          <w:szCs w:val="22"/>
        </w:rPr>
        <w:t xml:space="preserve"> w zakresie potwierdzenia spełniania ww. wymog</w:t>
      </w:r>
      <w:r>
        <w:rPr>
          <w:rFonts w:ascii="Verdana" w:hAnsi="Verdana" w:cs="Tahoma"/>
          <w:sz w:val="22"/>
          <w:szCs w:val="22"/>
        </w:rPr>
        <w:t>ów</w:t>
      </w:r>
      <w:r>
        <w:rPr>
          <w:rFonts w:ascii="Tahoma" w:hAnsi="Tahoma" w:cs="Tahoma"/>
          <w:sz w:val="22"/>
          <w:szCs w:val="22"/>
        </w:rPr>
        <w:t xml:space="preserve"> i dokonywania ich oceny,</w:t>
      </w:r>
    </w:p>
    <w:p w14:paraId="11665447" w14:textId="77777777" w:rsidR="0038730E" w:rsidRDefault="0038730E">
      <w:pPr>
        <w:ind w:left="540" w:hanging="540"/>
        <w:jc w:val="both"/>
        <w:rPr>
          <w:rFonts w:ascii="Tahoma" w:hAnsi="Tahoma" w:cs="Tahoma"/>
          <w:sz w:val="22"/>
          <w:szCs w:val="22"/>
        </w:rPr>
      </w:pPr>
      <w:r>
        <w:rPr>
          <w:rFonts w:ascii="Tahoma" w:hAnsi="Tahoma" w:cs="Tahoma"/>
          <w:b/>
          <w:sz w:val="22"/>
          <w:szCs w:val="22"/>
        </w:rPr>
        <w:t>6.2.</w:t>
      </w:r>
      <w:r>
        <w:rPr>
          <w:rFonts w:ascii="Tahoma" w:hAnsi="Tahoma" w:cs="Tahoma"/>
          <w:sz w:val="22"/>
          <w:szCs w:val="22"/>
        </w:rPr>
        <w:t xml:space="preserve"> żądania wyjaśnień w przypadku wątpliwości w zakresie potwierdzenia spełniania ww. wymog</w:t>
      </w:r>
      <w:r>
        <w:rPr>
          <w:rFonts w:ascii="Verdana" w:hAnsi="Verdana" w:cs="Tahoma"/>
          <w:sz w:val="22"/>
          <w:szCs w:val="22"/>
        </w:rPr>
        <w:t>ów</w:t>
      </w:r>
      <w:r>
        <w:rPr>
          <w:rFonts w:ascii="Tahoma" w:hAnsi="Tahoma" w:cs="Tahoma"/>
          <w:sz w:val="22"/>
          <w:szCs w:val="22"/>
        </w:rPr>
        <w:t>,</w:t>
      </w:r>
    </w:p>
    <w:p w14:paraId="1DBBE5B0" w14:textId="77777777" w:rsidR="0038730E" w:rsidRDefault="0038730E">
      <w:pPr>
        <w:jc w:val="both"/>
        <w:rPr>
          <w:rFonts w:ascii="Tahoma" w:hAnsi="Tahoma" w:cs="Tahoma"/>
          <w:sz w:val="22"/>
          <w:szCs w:val="22"/>
        </w:rPr>
      </w:pPr>
      <w:r>
        <w:rPr>
          <w:rFonts w:ascii="Tahoma" w:hAnsi="Tahoma" w:cs="Tahoma"/>
          <w:b/>
          <w:sz w:val="22"/>
          <w:szCs w:val="22"/>
        </w:rPr>
        <w:t>6.3.</w:t>
      </w:r>
      <w:r>
        <w:rPr>
          <w:rFonts w:ascii="Tahoma" w:hAnsi="Tahoma" w:cs="Tahoma"/>
          <w:sz w:val="22"/>
          <w:szCs w:val="22"/>
        </w:rPr>
        <w:t xml:space="preserve"> przeprowadzania kontroli na miejscu wykonywania świadczenia.</w:t>
      </w:r>
    </w:p>
    <w:p w14:paraId="4C6745C3" w14:textId="77777777" w:rsidR="0038730E" w:rsidRDefault="0038730E">
      <w:pPr>
        <w:jc w:val="both"/>
        <w:rPr>
          <w:rFonts w:ascii="Tahoma" w:hAnsi="Tahoma" w:cs="Tahoma"/>
          <w:sz w:val="22"/>
          <w:szCs w:val="22"/>
        </w:rPr>
      </w:pPr>
      <w:r>
        <w:rPr>
          <w:rFonts w:ascii="Tahoma" w:hAnsi="Tahoma" w:cs="Tahoma"/>
          <w:b/>
          <w:sz w:val="22"/>
          <w:szCs w:val="22"/>
        </w:rPr>
        <w:t>7</w:t>
      </w:r>
      <w:r>
        <w:rPr>
          <w:rFonts w:ascii="Tahoma" w:hAnsi="Tahoma" w:cs="Tahoma"/>
          <w:sz w:val="22"/>
          <w:szCs w:val="22"/>
        </w:rPr>
        <w:t>. W trakcie realizacji zam</w:t>
      </w:r>
      <w:r>
        <w:rPr>
          <w:rFonts w:ascii="Verdana" w:hAnsi="Verdana" w:cs="Tahoma"/>
          <w:sz w:val="22"/>
          <w:szCs w:val="22"/>
        </w:rPr>
        <w:t>ów</w:t>
      </w:r>
      <w:r>
        <w:rPr>
          <w:rFonts w:ascii="Tahoma" w:hAnsi="Tahoma" w:cs="Tahoma"/>
          <w:sz w:val="22"/>
          <w:szCs w:val="22"/>
        </w:rPr>
        <w:t xml:space="preserve">ienia na każde wezwanie zamawiającego w wyznaczonym              w tym wezwaniu terminie wykonawca przedłoży zamawiającemu wskazane poniżej dowody w celu potwierdzenia spełnienia wymogu zatrudnienia na podstawie umowy o pracę przez </w:t>
      </w:r>
      <w:r>
        <w:rPr>
          <w:rFonts w:ascii="Tahoma" w:hAnsi="Tahoma" w:cs="Tahoma"/>
          <w:sz w:val="22"/>
          <w:szCs w:val="22"/>
        </w:rPr>
        <w:lastRenderedPageBreak/>
        <w:t>wykonawcę lub podwykonawcę os</w:t>
      </w:r>
      <w:r>
        <w:rPr>
          <w:rFonts w:ascii="Verdana" w:hAnsi="Verdana" w:cs="Tahoma"/>
          <w:sz w:val="22"/>
          <w:szCs w:val="22"/>
        </w:rPr>
        <w:t>ób</w:t>
      </w:r>
      <w:r>
        <w:rPr>
          <w:rFonts w:ascii="Tahoma" w:hAnsi="Tahoma" w:cs="Tahoma"/>
          <w:sz w:val="22"/>
          <w:szCs w:val="22"/>
        </w:rPr>
        <w:t xml:space="preserve"> wykonujących wskazane wyżej czynności w trakcie realizacji zam</w:t>
      </w:r>
      <w:r>
        <w:rPr>
          <w:rFonts w:ascii="Verdana" w:hAnsi="Verdana" w:cs="Tahoma"/>
          <w:sz w:val="22"/>
          <w:szCs w:val="22"/>
        </w:rPr>
        <w:t>ów</w:t>
      </w:r>
      <w:r>
        <w:rPr>
          <w:rFonts w:ascii="Tahoma" w:hAnsi="Tahoma" w:cs="Tahoma"/>
          <w:sz w:val="22"/>
          <w:szCs w:val="22"/>
        </w:rPr>
        <w:t>ienia:</w:t>
      </w:r>
    </w:p>
    <w:p w14:paraId="30EC25DA" w14:textId="77777777" w:rsidR="0038730E" w:rsidRDefault="0038730E">
      <w:pPr>
        <w:ind w:left="540" w:hanging="540"/>
        <w:jc w:val="both"/>
        <w:rPr>
          <w:rFonts w:ascii="Tahoma" w:hAnsi="Tahoma" w:cs="Tahoma"/>
          <w:sz w:val="22"/>
          <w:szCs w:val="22"/>
        </w:rPr>
      </w:pPr>
      <w:r>
        <w:rPr>
          <w:rFonts w:ascii="Tahoma" w:hAnsi="Tahoma" w:cs="Tahoma"/>
          <w:b/>
          <w:sz w:val="22"/>
          <w:szCs w:val="22"/>
        </w:rPr>
        <w:t>7.1.</w:t>
      </w:r>
      <w:r>
        <w:rPr>
          <w:rFonts w:ascii="Tahoma" w:hAnsi="Tahoma" w:cs="Tahoma"/>
          <w:sz w:val="22"/>
          <w:szCs w:val="22"/>
        </w:rPr>
        <w:t xml:space="preserve"> oświadczenie wykonawcy lub podwykonawcy o zatrudnieniu na podstawie umowy o pracę os</w:t>
      </w:r>
      <w:r>
        <w:rPr>
          <w:rFonts w:ascii="Verdana" w:hAnsi="Verdana" w:cs="Tahoma"/>
          <w:sz w:val="22"/>
          <w:szCs w:val="22"/>
        </w:rPr>
        <w:t>ób</w:t>
      </w:r>
      <w:r>
        <w:rPr>
          <w:rFonts w:ascii="Tahoma" w:hAnsi="Tahoma" w:cs="Tahoma"/>
          <w:sz w:val="22"/>
          <w:szCs w:val="22"/>
        </w:rPr>
        <w:t xml:space="preserve"> wykonujących czynności, kt</w:t>
      </w:r>
      <w:r>
        <w:rPr>
          <w:rFonts w:ascii="Verdana" w:hAnsi="Verdana" w:cs="Tahoma"/>
          <w:sz w:val="22"/>
          <w:szCs w:val="22"/>
        </w:rPr>
        <w:t>ór</w:t>
      </w:r>
      <w:r>
        <w:rPr>
          <w:rFonts w:ascii="Tahoma" w:hAnsi="Tahoma" w:cs="Tahoma"/>
          <w:sz w:val="22"/>
          <w:szCs w:val="22"/>
        </w:rPr>
        <w:t>ych dotyczy wezwanie zamawiającego. Oświadczenie to powinno zawierać w szczeg</w:t>
      </w:r>
      <w:r>
        <w:rPr>
          <w:rFonts w:ascii="Verdana" w:hAnsi="Verdana" w:cs="Tahoma"/>
          <w:sz w:val="22"/>
          <w:szCs w:val="22"/>
        </w:rPr>
        <w:t>ól</w:t>
      </w:r>
      <w:r>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Pr>
          <w:rFonts w:ascii="Verdana" w:hAnsi="Verdana" w:cs="Tahoma"/>
          <w:sz w:val="22"/>
          <w:szCs w:val="22"/>
        </w:rPr>
        <w:t>ób</w:t>
      </w:r>
      <w:r>
        <w:rPr>
          <w:rFonts w:ascii="Tahoma" w:hAnsi="Tahoma" w:cs="Tahoma"/>
          <w:sz w:val="22"/>
          <w:szCs w:val="22"/>
        </w:rPr>
        <w:t>, rodzaju umowy o pracę i wymiaru etatu oraz podpis osoby uprawnionej do złożenia oświadczenia w imieniu wykonawcy lub podwykonawcy;</w:t>
      </w:r>
    </w:p>
    <w:p w14:paraId="6E74F821" w14:textId="77777777" w:rsidR="0038730E" w:rsidRDefault="0038730E">
      <w:pPr>
        <w:ind w:left="540" w:hanging="540"/>
        <w:jc w:val="both"/>
        <w:rPr>
          <w:rFonts w:ascii="Tahoma" w:hAnsi="Tahoma" w:cs="Tahoma"/>
          <w:sz w:val="22"/>
          <w:szCs w:val="22"/>
        </w:rPr>
      </w:pPr>
      <w:r>
        <w:rPr>
          <w:rFonts w:ascii="Tahoma" w:hAnsi="Tahoma" w:cs="Tahoma"/>
          <w:b/>
          <w:sz w:val="22"/>
          <w:szCs w:val="22"/>
        </w:rPr>
        <w:t>7.2.</w:t>
      </w:r>
      <w:r>
        <w:rPr>
          <w:rFonts w:ascii="Tahoma" w:hAnsi="Tahoma" w:cs="Tahoma"/>
          <w:sz w:val="22"/>
          <w:szCs w:val="22"/>
        </w:rPr>
        <w:t xml:space="preserve"> poświadczoną za zgodność z oryginałem odpowiednio przez wykonawcę lub podwykonawcę kopię umowy/um</w:t>
      </w:r>
      <w:r>
        <w:rPr>
          <w:rFonts w:ascii="Verdana" w:hAnsi="Verdana" w:cs="Tahoma"/>
          <w:sz w:val="22"/>
          <w:szCs w:val="22"/>
        </w:rPr>
        <w:t>ów</w:t>
      </w:r>
      <w:r>
        <w:rPr>
          <w:rFonts w:ascii="Tahoma" w:hAnsi="Tahoma" w:cs="Tahoma"/>
          <w:sz w:val="22"/>
          <w:szCs w:val="22"/>
        </w:rPr>
        <w:t xml:space="preserve"> o pracę os</w:t>
      </w:r>
      <w:r>
        <w:rPr>
          <w:rFonts w:ascii="Verdana" w:hAnsi="Verdana" w:cs="Tahoma"/>
          <w:sz w:val="22"/>
          <w:szCs w:val="22"/>
        </w:rPr>
        <w:t>ób</w:t>
      </w:r>
      <w:r>
        <w:rPr>
          <w:rFonts w:ascii="Tahoma" w:hAnsi="Tahoma" w:cs="Tahoma"/>
          <w:sz w:val="22"/>
          <w:szCs w:val="22"/>
        </w:rPr>
        <w:t xml:space="preserve"> wykonujących w trakcie realizacji zam</w:t>
      </w:r>
      <w:r>
        <w:rPr>
          <w:rFonts w:ascii="Verdana" w:hAnsi="Verdana" w:cs="Tahoma"/>
          <w:sz w:val="22"/>
          <w:szCs w:val="22"/>
        </w:rPr>
        <w:t>ów</w:t>
      </w:r>
      <w:r>
        <w:rPr>
          <w:rFonts w:ascii="Tahoma" w:hAnsi="Tahoma" w:cs="Tahoma"/>
          <w:sz w:val="22"/>
          <w:szCs w:val="22"/>
        </w:rPr>
        <w:t>ienia czynności, kt</w:t>
      </w:r>
      <w:r>
        <w:rPr>
          <w:rFonts w:ascii="Verdana" w:hAnsi="Verdana" w:cs="Tahoma"/>
          <w:sz w:val="22"/>
          <w:szCs w:val="22"/>
        </w:rPr>
        <w:t>ór</w:t>
      </w:r>
      <w:r>
        <w:rPr>
          <w:rFonts w:ascii="Tahoma" w:hAnsi="Tahoma" w:cs="Tahoma"/>
          <w:sz w:val="22"/>
          <w:szCs w:val="22"/>
        </w:rPr>
        <w:t>ych dotyczy ww. oświadczenie wykonawcy lub podwykonawcy (wraz z dokumentem regulującym zakres obowiązk</w:t>
      </w:r>
      <w:r>
        <w:rPr>
          <w:rFonts w:ascii="Verdana" w:hAnsi="Verdana" w:cs="Tahoma"/>
          <w:sz w:val="22"/>
          <w:szCs w:val="22"/>
        </w:rPr>
        <w:t>ów</w:t>
      </w:r>
      <w:r>
        <w:rPr>
          <w:rFonts w:ascii="Tahoma" w:hAnsi="Tahoma" w:cs="Tahoma"/>
          <w:sz w:val="22"/>
          <w:szCs w:val="22"/>
        </w:rPr>
        <w:t>, jeżeli został sporządzony). Kopia umowy/um</w:t>
      </w:r>
      <w:r>
        <w:rPr>
          <w:rFonts w:ascii="Verdana" w:hAnsi="Verdana" w:cs="Tahoma"/>
          <w:sz w:val="22"/>
          <w:szCs w:val="22"/>
        </w:rPr>
        <w:t>ów</w:t>
      </w:r>
      <w:r>
        <w:rPr>
          <w:rFonts w:ascii="Tahoma" w:hAnsi="Tahoma" w:cs="Tahoma"/>
          <w:sz w:val="22"/>
          <w:szCs w:val="22"/>
        </w:rPr>
        <w:t xml:space="preserve"> powinna zostać zanonimizowana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 (tj. w szczeg</w:t>
      </w:r>
      <w:r>
        <w:rPr>
          <w:rFonts w:ascii="Verdana" w:hAnsi="Verdana" w:cs="Tahoma"/>
          <w:sz w:val="22"/>
          <w:szCs w:val="22"/>
        </w:rPr>
        <w:t>ól</w:t>
      </w:r>
      <w:r>
        <w:rPr>
          <w:rFonts w:ascii="Tahoma" w:hAnsi="Tahoma" w:cs="Tahoma"/>
          <w:sz w:val="22"/>
          <w:szCs w:val="22"/>
        </w:rPr>
        <w:t>ności bez imion, nazwisk, adres</w:t>
      </w:r>
      <w:r>
        <w:rPr>
          <w:rFonts w:ascii="Verdana" w:hAnsi="Verdana" w:cs="Tahoma"/>
          <w:sz w:val="22"/>
          <w:szCs w:val="22"/>
        </w:rPr>
        <w:t>ów</w:t>
      </w:r>
      <w:r>
        <w:rPr>
          <w:rFonts w:ascii="Tahoma" w:hAnsi="Tahoma" w:cs="Tahoma"/>
          <w:sz w:val="22"/>
          <w:szCs w:val="22"/>
        </w:rPr>
        <w:t>, nr PESEL pracownik</w:t>
      </w:r>
      <w:r>
        <w:rPr>
          <w:rFonts w:ascii="Verdana" w:hAnsi="Verdana" w:cs="Tahoma"/>
          <w:sz w:val="22"/>
          <w:szCs w:val="22"/>
        </w:rPr>
        <w:t>ów</w:t>
      </w:r>
      <w:r>
        <w:rPr>
          <w:rFonts w:ascii="Tahoma" w:hAnsi="Tahoma" w:cs="Tahoma"/>
          <w:sz w:val="22"/>
          <w:szCs w:val="22"/>
        </w:rPr>
        <w:t>). Informacje takie jak: data zawarcia umowy, rodzaj umowy o pracę i wymiar etatu powinny być możliwe do zidentyfikowania;</w:t>
      </w:r>
    </w:p>
    <w:p w14:paraId="18600553" w14:textId="77777777" w:rsidR="0038730E" w:rsidRDefault="0038730E">
      <w:pPr>
        <w:ind w:left="540" w:hanging="540"/>
        <w:jc w:val="both"/>
        <w:rPr>
          <w:rFonts w:ascii="Tahoma" w:hAnsi="Tahoma" w:cs="Tahoma"/>
          <w:sz w:val="22"/>
          <w:szCs w:val="22"/>
        </w:rPr>
      </w:pPr>
      <w:r>
        <w:rPr>
          <w:rFonts w:ascii="Tahoma" w:hAnsi="Tahoma" w:cs="Tahoma"/>
          <w:b/>
          <w:sz w:val="22"/>
          <w:szCs w:val="22"/>
        </w:rPr>
        <w:t>7.3.</w:t>
      </w:r>
      <w:r>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Pr>
          <w:rFonts w:ascii="Verdana" w:hAnsi="Verdana" w:cs="Tahoma"/>
          <w:sz w:val="22"/>
          <w:szCs w:val="22"/>
        </w:rPr>
        <w:t>ów</w:t>
      </w:r>
      <w:r>
        <w:rPr>
          <w:rFonts w:ascii="Tahoma" w:hAnsi="Tahoma" w:cs="Tahoma"/>
          <w:sz w:val="22"/>
          <w:szCs w:val="22"/>
        </w:rPr>
        <w:t xml:space="preserve"> o pracę za ostatni okres rozliczeniowy;</w:t>
      </w:r>
    </w:p>
    <w:p w14:paraId="36B8F408" w14:textId="77777777" w:rsidR="0038730E" w:rsidRDefault="0038730E">
      <w:pPr>
        <w:ind w:left="540" w:hanging="540"/>
        <w:jc w:val="both"/>
        <w:rPr>
          <w:rFonts w:ascii="Tahoma" w:hAnsi="Tahoma" w:cs="Tahoma"/>
          <w:sz w:val="22"/>
          <w:szCs w:val="22"/>
        </w:rPr>
      </w:pPr>
      <w:r>
        <w:rPr>
          <w:rFonts w:ascii="Tahoma" w:hAnsi="Tahoma" w:cs="Tahoma"/>
          <w:b/>
          <w:sz w:val="22"/>
          <w:szCs w:val="22"/>
        </w:rPr>
        <w:t>7.4.</w:t>
      </w:r>
      <w:r>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w:t>
      </w:r>
    </w:p>
    <w:p w14:paraId="70769731" w14:textId="77777777" w:rsidR="0038730E" w:rsidRDefault="0038730E">
      <w:pPr>
        <w:jc w:val="both"/>
        <w:rPr>
          <w:rFonts w:ascii="Tahoma" w:hAnsi="Tahoma" w:cs="Tahoma"/>
          <w:sz w:val="22"/>
          <w:szCs w:val="22"/>
        </w:rPr>
      </w:pPr>
      <w:r>
        <w:rPr>
          <w:rFonts w:ascii="Tahoma" w:hAnsi="Tahoma" w:cs="Tahoma"/>
          <w:b/>
          <w:sz w:val="22"/>
          <w:szCs w:val="22"/>
        </w:rPr>
        <w:t>8.</w:t>
      </w:r>
      <w:r>
        <w:rPr>
          <w:rFonts w:ascii="Tahoma" w:hAnsi="Tahoma" w:cs="Tahoma"/>
          <w:sz w:val="22"/>
          <w:szCs w:val="22"/>
        </w:rPr>
        <w:t xml:space="preserve"> Z tytułu niespełnienia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Pr>
          <w:rFonts w:ascii="Verdana" w:hAnsi="Verdana" w:cs="Tahoma"/>
          <w:sz w:val="22"/>
          <w:szCs w:val="22"/>
        </w:rPr>
        <w:t>ów</w:t>
      </w:r>
      <w:r>
        <w:rPr>
          <w:rFonts w:ascii="Tahoma" w:hAnsi="Tahoma" w:cs="Tahoma"/>
          <w:sz w:val="22"/>
          <w:szCs w:val="22"/>
        </w:rPr>
        <w:t>ienia publicznego. Niezłożenie przez wykonawcę w wyznaczonym przez zamawiającego terminie żądanych przez zamawiającego dowod</w:t>
      </w:r>
      <w:r>
        <w:rPr>
          <w:rFonts w:ascii="Verdana" w:hAnsi="Verdana" w:cs="Tahoma"/>
          <w:sz w:val="22"/>
          <w:szCs w:val="22"/>
        </w:rPr>
        <w:t>ów</w:t>
      </w:r>
      <w:r>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punkcie 5 czynności.</w:t>
      </w:r>
    </w:p>
    <w:p w14:paraId="10932D29" w14:textId="77777777" w:rsidR="0038730E" w:rsidRDefault="0038730E">
      <w:pPr>
        <w:jc w:val="both"/>
        <w:rPr>
          <w:rFonts w:ascii="Tahoma" w:hAnsi="Tahoma" w:cs="Tahoma"/>
          <w:sz w:val="22"/>
          <w:szCs w:val="22"/>
        </w:rPr>
      </w:pPr>
      <w:r>
        <w:rPr>
          <w:rFonts w:ascii="Tahoma" w:hAnsi="Tahoma" w:cs="Tahoma"/>
          <w:b/>
          <w:sz w:val="22"/>
          <w:szCs w:val="22"/>
        </w:rPr>
        <w:t>9.</w:t>
      </w:r>
      <w:r>
        <w:rPr>
          <w:rFonts w:ascii="Tahoma" w:hAnsi="Tahoma" w:cs="Tahoma"/>
          <w:sz w:val="22"/>
          <w:szCs w:val="22"/>
        </w:rPr>
        <w:t xml:space="preserve"> W przypadku uzasadnionych wątpliwości co do przestrzegania prawa pracy przez wykonawcę lub podwykonawcę, zamawiający może zwr</w:t>
      </w:r>
      <w:r>
        <w:rPr>
          <w:rFonts w:ascii="Verdana" w:hAnsi="Verdana" w:cs="Tahoma"/>
          <w:sz w:val="22"/>
          <w:szCs w:val="22"/>
        </w:rPr>
        <w:t>óc</w:t>
      </w:r>
      <w:r>
        <w:rPr>
          <w:rFonts w:ascii="Tahoma" w:hAnsi="Tahoma" w:cs="Tahoma"/>
          <w:sz w:val="22"/>
          <w:szCs w:val="22"/>
        </w:rPr>
        <w:t>ić się o przeprowadzenie kontroli przez Państwową Inspekcję Pracy.</w:t>
      </w:r>
    </w:p>
    <w:p w14:paraId="79384932" w14:textId="5CBC7EBC" w:rsidR="0038730E" w:rsidRDefault="0038730E">
      <w:pPr>
        <w:pStyle w:val="Styl3"/>
        <w:numPr>
          <w:ilvl w:val="0"/>
          <w:numId w:val="0"/>
        </w:numPr>
        <w:pBdr>
          <w:bottom w:val="none" w:sz="0" w:space="2" w:color="000000"/>
        </w:pBdr>
        <w:tabs>
          <w:tab w:val="left" w:pos="567"/>
        </w:tabs>
        <w:ind w:left="567" w:hanging="567"/>
        <w:rPr>
          <w:bCs/>
          <w:i/>
          <w:u w:val="single"/>
        </w:rPr>
      </w:pPr>
      <w:r>
        <w:rPr>
          <w:b/>
          <w:bCs/>
        </w:rPr>
        <w:t xml:space="preserve">10. Powyższy wymóg określony w punkcie 5 dotyczy również podwykonawców wykonujących wskazane wyżej prace (art. 29 ust. 3a ustawy </w:t>
      </w:r>
      <w:proofErr w:type="spellStart"/>
      <w:r>
        <w:rPr>
          <w:b/>
          <w:bCs/>
        </w:rPr>
        <w:t>Pzp</w:t>
      </w:r>
      <w:proofErr w:type="spellEnd"/>
      <w:r>
        <w:rPr>
          <w:b/>
          <w:bCs/>
        </w:rPr>
        <w:t>)</w:t>
      </w:r>
      <w:r w:rsidR="00514403">
        <w:rPr>
          <w:rStyle w:val="Domylnaczcionkaakapitu1"/>
          <w:bCs/>
          <w:i/>
          <w:u w:val="single"/>
        </w:rPr>
        <w:t>.</w:t>
      </w:r>
    </w:p>
    <w:p w14:paraId="7F5CF20E" w14:textId="77777777" w:rsidR="0038730E" w:rsidRDefault="0038730E">
      <w:pPr>
        <w:pStyle w:val="Styl4"/>
        <w:numPr>
          <w:ilvl w:val="0"/>
          <w:numId w:val="4"/>
        </w:numPr>
        <w:tabs>
          <w:tab w:val="left" w:pos="426"/>
        </w:tabs>
        <w:ind w:left="426"/>
      </w:pPr>
      <w:r>
        <w:t>Termin wykonania zamówienia</w:t>
      </w:r>
    </w:p>
    <w:p w14:paraId="2BBEFCB2" w14:textId="77777777" w:rsidR="0038730E" w:rsidRDefault="0038730E">
      <w:pPr>
        <w:pStyle w:val="Normalny1"/>
        <w:ind w:left="284"/>
        <w:jc w:val="both"/>
        <w:rPr>
          <w:rFonts w:ascii="Tahoma" w:hAnsi="Tahoma" w:cs="Tahoma"/>
          <w:b/>
          <w:bCs/>
          <w:sz w:val="16"/>
          <w:szCs w:val="16"/>
        </w:rPr>
      </w:pPr>
    </w:p>
    <w:p w14:paraId="58F10B02" w14:textId="77777777" w:rsidR="0038730E" w:rsidRDefault="0038730E">
      <w:pPr>
        <w:jc w:val="both"/>
        <w:outlineLvl w:val="0"/>
        <w:rPr>
          <w:rFonts w:ascii="Tahoma" w:hAnsi="Tahoma" w:cs="Tahoma"/>
          <w:sz w:val="22"/>
          <w:szCs w:val="22"/>
        </w:rPr>
      </w:pPr>
      <w:r>
        <w:rPr>
          <w:rFonts w:ascii="Tahoma" w:hAnsi="Tahoma" w:cs="Tahoma"/>
          <w:sz w:val="22"/>
          <w:szCs w:val="22"/>
        </w:rPr>
        <w:t xml:space="preserve">Termin realizacji zamówienia:  </w:t>
      </w:r>
    </w:p>
    <w:p w14:paraId="32403D78" w14:textId="77777777" w:rsidR="0038730E" w:rsidRDefault="0038730E" w:rsidP="0038730E">
      <w:pPr>
        <w:numPr>
          <w:ilvl w:val="0"/>
          <w:numId w:val="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b/>
          <w:sz w:val="22"/>
          <w:szCs w:val="22"/>
        </w:rPr>
        <w:t>Termin rozpoczęcia</w:t>
      </w:r>
      <w:r>
        <w:rPr>
          <w:rFonts w:ascii="Tahoma" w:hAnsi="Tahoma" w:cs="Tahoma"/>
          <w:sz w:val="22"/>
          <w:szCs w:val="22"/>
        </w:rPr>
        <w:t xml:space="preserve"> – </w:t>
      </w:r>
      <w:r>
        <w:rPr>
          <w:rFonts w:ascii="Tahoma" w:hAnsi="Tahoma" w:cs="Tahoma"/>
          <w:b/>
          <w:sz w:val="22"/>
          <w:szCs w:val="22"/>
          <w:u w:val="single"/>
        </w:rPr>
        <w:t>od dnia podpisania</w:t>
      </w:r>
    </w:p>
    <w:p w14:paraId="6582F417" w14:textId="5C6CC928" w:rsidR="0038730E" w:rsidRDefault="0038730E" w:rsidP="0038730E">
      <w:pPr>
        <w:pStyle w:val="Normalny1"/>
        <w:numPr>
          <w:ilvl w:val="0"/>
          <w:numId w:val="6"/>
        </w:numPr>
        <w:tabs>
          <w:tab w:val="left" w:pos="862"/>
        </w:tabs>
        <w:jc w:val="both"/>
        <w:rPr>
          <w:rStyle w:val="Domylnaczcionkaakapitu1"/>
        </w:rPr>
      </w:pPr>
      <w:r>
        <w:rPr>
          <w:rFonts w:ascii="Tahoma" w:hAnsi="Tahoma" w:cs="Tahoma"/>
          <w:b/>
          <w:sz w:val="22"/>
          <w:szCs w:val="22"/>
        </w:rPr>
        <w:t>Termin zakończenia</w:t>
      </w:r>
      <w:r>
        <w:rPr>
          <w:rFonts w:ascii="Tahoma" w:hAnsi="Tahoma" w:cs="Tahoma"/>
          <w:sz w:val="22"/>
          <w:szCs w:val="22"/>
        </w:rPr>
        <w:t xml:space="preserve"> – </w:t>
      </w:r>
      <w:r w:rsidRPr="00865AFE">
        <w:rPr>
          <w:rFonts w:ascii="Tahoma" w:hAnsi="Tahoma" w:cs="Tahoma"/>
          <w:b/>
          <w:sz w:val="22"/>
          <w:szCs w:val="22"/>
          <w:u w:val="single"/>
        </w:rPr>
        <w:t xml:space="preserve">do </w:t>
      </w:r>
      <w:r w:rsidR="00174095" w:rsidRPr="00865AFE">
        <w:rPr>
          <w:rFonts w:ascii="Tahoma" w:hAnsi="Tahoma" w:cs="Tahoma"/>
          <w:b/>
          <w:sz w:val="22"/>
          <w:szCs w:val="22"/>
          <w:u w:val="single"/>
        </w:rPr>
        <w:t>16</w:t>
      </w:r>
      <w:r w:rsidRPr="00865AFE">
        <w:rPr>
          <w:rFonts w:ascii="Tahoma" w:hAnsi="Tahoma" w:cs="Tahoma"/>
          <w:b/>
          <w:sz w:val="22"/>
          <w:szCs w:val="22"/>
          <w:u w:val="single"/>
        </w:rPr>
        <w:t>.</w:t>
      </w:r>
      <w:r w:rsidR="00E95120" w:rsidRPr="00865AFE">
        <w:rPr>
          <w:rFonts w:ascii="Tahoma" w:hAnsi="Tahoma" w:cs="Tahoma"/>
          <w:b/>
          <w:sz w:val="22"/>
          <w:szCs w:val="22"/>
          <w:u w:val="single"/>
        </w:rPr>
        <w:t>10</w:t>
      </w:r>
      <w:r w:rsidRPr="00865AFE">
        <w:rPr>
          <w:rFonts w:ascii="Tahoma" w:hAnsi="Tahoma" w:cs="Tahoma"/>
          <w:b/>
          <w:sz w:val="22"/>
          <w:szCs w:val="22"/>
          <w:u w:val="single"/>
        </w:rPr>
        <w:t xml:space="preserve">.2020 </w:t>
      </w:r>
      <w:r>
        <w:rPr>
          <w:rFonts w:ascii="Tahoma" w:hAnsi="Tahoma" w:cs="Tahoma"/>
          <w:b/>
          <w:sz w:val="22"/>
          <w:szCs w:val="22"/>
          <w:u w:val="single"/>
        </w:rPr>
        <w:t>r.</w:t>
      </w:r>
      <w:r>
        <w:rPr>
          <w:rFonts w:ascii="Tahoma" w:hAnsi="Tahoma" w:cs="Tahoma"/>
          <w:sz w:val="22"/>
          <w:szCs w:val="22"/>
        </w:rPr>
        <w:t xml:space="preserve"> (zakończenie robót i zgłoszenie do odbioru</w:t>
      </w:r>
      <w:r>
        <w:rPr>
          <w:rStyle w:val="Domylnaczcionkaakapitu1"/>
          <w:rFonts w:ascii="Tahoma" w:hAnsi="Tahoma" w:cs="Tahoma"/>
          <w:sz w:val="22"/>
          <w:szCs w:val="22"/>
        </w:rPr>
        <w:t>)</w:t>
      </w:r>
    </w:p>
    <w:p w14:paraId="0F537745" w14:textId="77777777" w:rsidR="0038730E" w:rsidRDefault="0038730E">
      <w:pPr>
        <w:pStyle w:val="Styl4"/>
        <w:numPr>
          <w:ilvl w:val="0"/>
          <w:numId w:val="4"/>
        </w:numPr>
        <w:tabs>
          <w:tab w:val="left" w:pos="426"/>
        </w:tabs>
        <w:ind w:left="426"/>
      </w:pPr>
      <w:r>
        <w:t>Warunki realizacji robót</w:t>
      </w:r>
    </w:p>
    <w:p w14:paraId="10135E92" w14:textId="77777777" w:rsidR="0038730E" w:rsidRDefault="0038730E">
      <w:pPr>
        <w:pStyle w:val="Normalny1"/>
        <w:spacing w:line="24" w:lineRule="atLeast"/>
        <w:jc w:val="both"/>
        <w:rPr>
          <w:rFonts w:ascii="Tahoma" w:hAnsi="Tahoma" w:cs="Tahoma"/>
          <w:sz w:val="18"/>
          <w:szCs w:val="18"/>
        </w:rPr>
      </w:pPr>
    </w:p>
    <w:p w14:paraId="521FCBF9" w14:textId="77777777" w:rsidR="0038730E" w:rsidRDefault="0038730E">
      <w:pPr>
        <w:pStyle w:val="Normalny1"/>
        <w:spacing w:line="24" w:lineRule="atLeast"/>
        <w:jc w:val="both"/>
      </w:pPr>
      <w:r>
        <w:rPr>
          <w:rStyle w:val="Domylnaczcionkaakapitu1"/>
          <w:rFonts w:ascii="Tahoma" w:hAnsi="Tahoma" w:cs="Tahoma"/>
          <w:sz w:val="22"/>
          <w:szCs w:val="22"/>
        </w:rPr>
        <w:t xml:space="preserve">Do obowiązków </w:t>
      </w:r>
      <w:r>
        <w:rPr>
          <w:rStyle w:val="Domylnaczcionkaakapitu1"/>
          <w:rFonts w:ascii="Tahoma" w:hAnsi="Tahoma" w:cs="Tahoma"/>
          <w:b/>
          <w:sz w:val="22"/>
          <w:szCs w:val="22"/>
        </w:rPr>
        <w:t xml:space="preserve">Wykonawcy </w:t>
      </w:r>
      <w:r>
        <w:rPr>
          <w:rStyle w:val="Domylnaczcionkaakapitu1"/>
          <w:rFonts w:ascii="Tahoma" w:hAnsi="Tahoma" w:cs="Tahoma"/>
          <w:sz w:val="22"/>
          <w:szCs w:val="22"/>
        </w:rPr>
        <w:t>należy w szczególności:</w:t>
      </w:r>
    </w:p>
    <w:p w14:paraId="28E0ED7E"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zapewnienie kierownictwa budowy i 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14:paraId="5803D30A"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w:t>
      </w:r>
    </w:p>
    <w:p w14:paraId="25C3FF6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przeprowadzenia wszelkich wymaganych prób, badania i sprawdzenia w terminie, o którym kierownik robót powiadomi inspektora nadzoru inwestorskiego, nie później niż 7 dnia przed terminem wyznaczonym do dokonania prób, badań i sprawdzeń, </w:t>
      </w:r>
    </w:p>
    <w:p w14:paraId="6B2AB570"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wykonanie wszelkich robót koniecznych do utrzymania ciągłości ruchu kołowego i pieszego,</w:t>
      </w:r>
    </w:p>
    <w:p w14:paraId="607F7668"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14:paraId="14EE6334"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tabliczki informacyjnej  formatu min. A5 (np. naklejka) z danymi Wykonawcy instalacji oraz numerem telefonu do osoby odpowiedzialnej za serwis oraz numerem telefonu i adresem email, na który zgłaszane będą awarie instalacji. Tablice należy umieścić w miejscu wskazanym przez właściciela (użytkownika) obiektu. </w:t>
      </w:r>
    </w:p>
    <w:p w14:paraId="18607931"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użycie materiałów gwarantujących odpowiednią jakość wykonania zamówienia oraz o parametrach technicznych i jakościowych nie gorszych niż określone w dokumentacji projektowej, </w:t>
      </w:r>
    </w:p>
    <w:p w14:paraId="48160239" w14:textId="77777777" w:rsidR="0038730E" w:rsidRDefault="0038730E" w:rsidP="0038730E">
      <w:pPr>
        <w:numPr>
          <w:ilvl w:val="0"/>
          <w:numId w:val="44"/>
        </w:numPr>
        <w:tabs>
          <w:tab w:val="left" w:pos="709"/>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14:paraId="0F60321B"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786EF0C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14:paraId="5317DA42"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14:paraId="551CF968"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5398E60B"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w:t>
      </w:r>
    </w:p>
    <w:p w14:paraId="2BBE16FA"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14:paraId="36844CA3"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14:paraId="0C7CDE90"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14:paraId="2D72E985"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odtworzenie na własny koszt ewentualnych zniszczeń, </w:t>
      </w:r>
    </w:p>
    <w:p w14:paraId="2C75576E"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sporządzenie i dostarczenie Zamawiającemu  dokumentacji powykonawczej w dwóch egzemplarzach na własny koszt, </w:t>
      </w:r>
    </w:p>
    <w:p w14:paraId="2CA7CEB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kompletowanie w trakcie realizacji robót wszelkiej dokumentacji zgodnie z przepisami Prawa budowlanego oraz przygotowanie do odbioru końcowego kompletu protokołów niezbędnych przy odbiorze, </w:t>
      </w:r>
    </w:p>
    <w:p w14:paraId="3CB1D4F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usunięcie wszelkich wad i usterek stwierdzonych przez nadzór inwestorski w trakcie trwania robót w terminie nie dłuższym niż termin technicznie uzasadniony i konieczny do ich usunięcia, </w:t>
      </w:r>
    </w:p>
    <w:p w14:paraId="0D44C295"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14:paraId="21E98B59"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obowiązujących normach i przepisach,</w:t>
      </w:r>
    </w:p>
    <w:p w14:paraId="1793982C"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przedmiotu umowy w oparciu o Dokumentację projektową, </w:t>
      </w:r>
    </w:p>
    <w:p w14:paraId="1441845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realizacja zaleceń wpisanych do Dziennika Budowy,</w:t>
      </w:r>
    </w:p>
    <w:p w14:paraId="307F95F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skompletowanie i przedstawienie Zamawiającemu dokumentów pozwalających na ocenę prawidłowego wykonania przedmiotu odbioru częściowego, odbioru robót zanikających  i odbioru ostatecznego robót, </w:t>
      </w:r>
    </w:p>
    <w:p w14:paraId="29A9D93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73FEBF5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informowanie Zamawiającego (Inspektora nadzoru) o terminie zakrycia robót ulegających zakryciu, oraz terminie odbioru robót zanikających, </w:t>
      </w:r>
    </w:p>
    <w:p w14:paraId="0EFF3477"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14:paraId="6F8C7432"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14:paraId="7A52A07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opracowanie planu bezpieczeństwa i ochrony zdrowia w przypadku takiej konieczności i przedłożenie go Zamawiającego w </w:t>
      </w:r>
      <w:r>
        <w:rPr>
          <w:rFonts w:ascii="Tahoma" w:hAnsi="Tahoma" w:cs="Tahoma"/>
          <w:b/>
          <w:sz w:val="22"/>
          <w:szCs w:val="22"/>
        </w:rPr>
        <w:t>ciągu 5 dni roboczych od podpisania umowy</w:t>
      </w:r>
      <w:r>
        <w:rPr>
          <w:rFonts w:ascii="Tahoma" w:hAnsi="Tahoma" w:cs="Tahoma"/>
          <w:sz w:val="22"/>
          <w:szCs w:val="22"/>
        </w:rPr>
        <w:t>,</w:t>
      </w:r>
    </w:p>
    <w:p w14:paraId="4EE3E534"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17DCD73B"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14:paraId="0E39B606" w14:textId="77777777" w:rsidR="0038730E" w:rsidRDefault="0038730E">
      <w:pPr>
        <w:pStyle w:val="Styl4"/>
        <w:numPr>
          <w:ilvl w:val="0"/>
          <w:numId w:val="4"/>
        </w:numPr>
        <w:tabs>
          <w:tab w:val="left" w:pos="426"/>
        </w:tabs>
        <w:ind w:left="426"/>
      </w:pPr>
      <w:r>
        <w:t>Warunki udziału w postępowaniu</w:t>
      </w:r>
    </w:p>
    <w:p w14:paraId="5708B183" w14:textId="77777777" w:rsidR="0038730E" w:rsidRDefault="0038730E">
      <w:pPr>
        <w:pStyle w:val="Normalny1"/>
        <w:jc w:val="both"/>
        <w:rPr>
          <w:rFonts w:ascii="Tahoma" w:hAnsi="Tahoma" w:cs="Tahoma"/>
          <w:sz w:val="16"/>
          <w:szCs w:val="16"/>
        </w:rPr>
      </w:pPr>
    </w:p>
    <w:p w14:paraId="038EC450" w14:textId="77777777" w:rsidR="0038730E" w:rsidRDefault="0038730E" w:rsidP="0038730E">
      <w:pPr>
        <w:numPr>
          <w:ilvl w:val="0"/>
          <w:numId w:val="41"/>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O udzielenie zamówienia mogą ubiegać się wykonawcy, którzy:</w:t>
      </w:r>
    </w:p>
    <w:p w14:paraId="170DDCC0"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nie podlegają wykluczeniu;</w:t>
      </w:r>
    </w:p>
    <w:p w14:paraId="09DA6142"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spełniają warunki udziału w postępowaniu, określone przez zamawiającego w ogłoszeniu o zamówieniu.</w:t>
      </w:r>
    </w:p>
    <w:p w14:paraId="19D1DA99" w14:textId="77777777" w:rsidR="0038730E" w:rsidRDefault="0038730E" w:rsidP="0038730E">
      <w:pPr>
        <w:numPr>
          <w:ilvl w:val="0"/>
          <w:numId w:val="42"/>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b/>
          <w:bCs/>
          <w:sz w:val="22"/>
          <w:szCs w:val="22"/>
        </w:rPr>
        <w:t>Warunki udziału w postępowaniu</w:t>
      </w:r>
      <w:r>
        <w:rPr>
          <w:rFonts w:ascii="Tahoma" w:hAnsi="Tahoma" w:cs="Tahoma"/>
          <w:sz w:val="22"/>
          <w:szCs w:val="22"/>
        </w:rPr>
        <w:t>:</w:t>
      </w:r>
    </w:p>
    <w:p w14:paraId="22BBED36"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14:paraId="1E87EAFD" w14:textId="77777777" w:rsidR="0038730E" w:rsidRDefault="0038730E">
      <w:pPr>
        <w:ind w:firstLine="567"/>
        <w:jc w:val="both"/>
        <w:rPr>
          <w:rFonts w:ascii="Tahoma" w:hAnsi="Tahoma" w:cs="Tahoma"/>
          <w:b/>
          <w:bCs/>
          <w:sz w:val="22"/>
          <w:szCs w:val="22"/>
        </w:rPr>
      </w:pPr>
      <w:r>
        <w:rPr>
          <w:rFonts w:ascii="Tahoma" w:hAnsi="Tahoma" w:cs="Tahoma"/>
          <w:b/>
          <w:bCs/>
          <w:sz w:val="22"/>
          <w:szCs w:val="22"/>
        </w:rPr>
        <w:t>ZAMAWIAJĄCY NIE STAWIA WARUNKU W TYM ZAKRESIE.</w:t>
      </w:r>
    </w:p>
    <w:p w14:paraId="5F4EB27E"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b/>
          <w:bCs/>
          <w:sz w:val="22"/>
          <w:szCs w:val="22"/>
        </w:rPr>
      </w:pPr>
      <w:r>
        <w:rPr>
          <w:rFonts w:ascii="Tahoma" w:hAnsi="Tahoma" w:cs="Tahoma"/>
          <w:sz w:val="22"/>
          <w:szCs w:val="22"/>
        </w:rPr>
        <w:t>Sytuacja ekonomiczna lub finansowa.</w:t>
      </w:r>
    </w:p>
    <w:p w14:paraId="692269A8" w14:textId="77777777" w:rsidR="0038730E" w:rsidRDefault="0038730E">
      <w:pPr>
        <w:ind w:left="567"/>
        <w:jc w:val="both"/>
        <w:rPr>
          <w:rFonts w:ascii="Tahoma" w:hAnsi="Tahoma" w:cs="Tahoma"/>
          <w:b/>
          <w:bCs/>
          <w:sz w:val="22"/>
          <w:szCs w:val="22"/>
        </w:rPr>
      </w:pPr>
      <w:r>
        <w:rPr>
          <w:rFonts w:ascii="Tahoma" w:hAnsi="Tahoma" w:cs="Tahoma"/>
          <w:b/>
          <w:bCs/>
          <w:sz w:val="22"/>
          <w:szCs w:val="22"/>
        </w:rPr>
        <w:t>ZAMAWIAJĄCY NIE STAWIA WARUNKU W TYM ZAKRESIE.</w:t>
      </w:r>
    </w:p>
    <w:p w14:paraId="683C42B9"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Zdolność techniczna lub zawodowa – o udzielenie zamówienia mogą ubiegać się Wykonawcy, którzy wykażą, że:</w:t>
      </w:r>
    </w:p>
    <w:p w14:paraId="6AD8943D" w14:textId="77777777" w:rsidR="0038730E" w:rsidRDefault="0038730E" w:rsidP="0038730E">
      <w:pPr>
        <w:numPr>
          <w:ilvl w:val="2"/>
          <w:numId w:val="42"/>
        </w:numPr>
        <w:pBdr>
          <w:top w:val="none" w:sz="0" w:space="0" w:color="auto"/>
          <w:left w:val="none" w:sz="0" w:space="0" w:color="auto"/>
          <w:bottom w:val="none" w:sz="0" w:space="0" w:color="auto"/>
          <w:right w:val="none" w:sz="0" w:space="0" w:color="auto"/>
        </w:pBdr>
        <w:ind w:left="709" w:hanging="709"/>
        <w:jc w:val="both"/>
        <w:rPr>
          <w:rFonts w:ascii="Tahoma" w:hAnsi="Tahoma" w:cs="Tahoma"/>
          <w:i/>
          <w:iCs/>
          <w:sz w:val="22"/>
          <w:szCs w:val="22"/>
        </w:rPr>
      </w:pPr>
      <w:r>
        <w:rPr>
          <w:rFonts w:ascii="Tahoma" w:hAnsi="Tahoma" w:cs="Tahoma"/>
          <w:b/>
          <w:bCs/>
          <w:sz w:val="22"/>
          <w:szCs w:val="22"/>
        </w:rPr>
        <w:t>dysponują osobami zdolnymi do realizacji zamówienia, tj.</w:t>
      </w:r>
    </w:p>
    <w:p w14:paraId="11BBCA9E" w14:textId="77777777" w:rsidR="0038730E" w:rsidRDefault="0038730E">
      <w:pPr>
        <w:pStyle w:val="Standard"/>
        <w:jc w:val="both"/>
        <w:rPr>
          <w:rFonts w:ascii="Tahoma" w:hAnsi="Tahoma" w:cs="Tahoma"/>
          <w:sz w:val="22"/>
          <w:szCs w:val="22"/>
        </w:rPr>
      </w:pPr>
      <w:r>
        <w:rPr>
          <w:rFonts w:ascii="Tahoma" w:hAnsi="Tahoma" w:cs="Tahoma"/>
          <w:b/>
          <w:bCs/>
          <w:sz w:val="22"/>
          <w:szCs w:val="22"/>
        </w:rPr>
        <w:t xml:space="preserve">kierownikiem budowy </w:t>
      </w:r>
      <w:r>
        <w:rPr>
          <w:rFonts w:ascii="Tahoma" w:hAnsi="Tahoma" w:cs="Tahoma"/>
          <w:sz w:val="22"/>
          <w:szCs w:val="22"/>
        </w:rPr>
        <w:t>(pełniący jednocześnie rolę kierownika robót), który:</w:t>
      </w:r>
    </w:p>
    <w:p w14:paraId="6C58DCF2" w14:textId="77777777" w:rsidR="0038730E" w:rsidRDefault="0038730E">
      <w:pPr>
        <w:pStyle w:val="Standard"/>
        <w:jc w:val="both"/>
        <w:rPr>
          <w:rFonts w:ascii="Tahoma" w:hAnsi="Tahoma" w:cs="Tahoma"/>
          <w:sz w:val="22"/>
          <w:szCs w:val="22"/>
        </w:rPr>
      </w:pPr>
      <w:r>
        <w:rPr>
          <w:rFonts w:ascii="Tahoma" w:hAnsi="Tahoma" w:cs="Tahoma"/>
          <w:sz w:val="22"/>
          <w:szCs w:val="22"/>
        </w:rPr>
        <w:t xml:space="preserve">  </w:t>
      </w:r>
      <w:r>
        <w:rPr>
          <w:rFonts w:ascii="Tahoma" w:hAnsi="Tahoma" w:cs="Tahoma"/>
          <w:sz w:val="22"/>
          <w:szCs w:val="22"/>
        </w:rPr>
        <w:tab/>
        <w:t xml:space="preserve">  - posiada uprawnienia do kierowania robotami z  branży instalacji  w zakresie </w:t>
      </w:r>
    </w:p>
    <w:p w14:paraId="1C3CE0DA" w14:textId="5796EF0D" w:rsidR="0038730E" w:rsidRPr="00174095" w:rsidRDefault="0038730E">
      <w:pPr>
        <w:pStyle w:val="Standard"/>
        <w:jc w:val="both"/>
        <w:rPr>
          <w:rFonts w:ascii="Tahoma" w:hAnsi="Tahoma" w:cs="Tahoma"/>
          <w:strike/>
          <w:color w:val="FF0000"/>
          <w:sz w:val="22"/>
          <w:szCs w:val="22"/>
        </w:rPr>
      </w:pPr>
      <w:r>
        <w:rPr>
          <w:rFonts w:ascii="Tahoma" w:hAnsi="Tahoma" w:cs="Tahoma"/>
          <w:sz w:val="22"/>
          <w:szCs w:val="22"/>
        </w:rPr>
        <w:t xml:space="preserve">              sieci, instalacji i urządzeń elektrycznych i elektroenergetycznych</w:t>
      </w:r>
      <w:r w:rsidR="00174095">
        <w:rPr>
          <w:rFonts w:ascii="Tahoma" w:hAnsi="Tahoma" w:cs="Tahoma"/>
          <w:sz w:val="22"/>
          <w:szCs w:val="22"/>
        </w:rPr>
        <w:t xml:space="preserve">. </w:t>
      </w:r>
    </w:p>
    <w:p w14:paraId="668AD047" w14:textId="776960EA" w:rsidR="0038730E" w:rsidRDefault="0038730E">
      <w:pPr>
        <w:pStyle w:val="Teksttreci1"/>
        <w:shd w:val="clear" w:color="auto" w:fill="auto"/>
        <w:tabs>
          <w:tab w:val="left" w:pos="426"/>
        </w:tabs>
        <w:spacing w:before="0" w:line="240" w:lineRule="auto"/>
        <w:ind w:left="993" w:right="20" w:hanging="284"/>
        <w:jc w:val="both"/>
        <w:rPr>
          <w:rFonts w:ascii="Tahoma" w:hAnsi="Tahoma" w:cs="Tahoma"/>
          <w:sz w:val="22"/>
          <w:szCs w:val="22"/>
        </w:rPr>
      </w:pPr>
      <w:r>
        <w:rPr>
          <w:rFonts w:ascii="Tahoma" w:hAnsi="Tahoma" w:cs="Tahoma"/>
          <w:sz w:val="22"/>
          <w:szCs w:val="22"/>
        </w:rPr>
        <w:t xml:space="preserve">- posiada co najmniej </w:t>
      </w:r>
      <w:r w:rsidRPr="00B34B1C">
        <w:rPr>
          <w:rFonts w:ascii="Tahoma" w:hAnsi="Tahoma" w:cs="Tahoma"/>
          <w:b/>
          <w:bCs/>
          <w:sz w:val="22"/>
          <w:szCs w:val="22"/>
        </w:rPr>
        <w:t>4-letnie doświadczenie na stanowiskach kierowniczych w bezpośrednim kierowaniu lub nadzorowaniu realizacji inwestycji</w:t>
      </w:r>
      <w:r w:rsidR="00B34B1C">
        <w:rPr>
          <w:rFonts w:ascii="Tahoma" w:hAnsi="Tahoma" w:cs="Tahoma"/>
          <w:b/>
          <w:bCs/>
          <w:sz w:val="22"/>
          <w:szCs w:val="22"/>
        </w:rPr>
        <w:t>,</w:t>
      </w:r>
      <w:r>
        <w:rPr>
          <w:rFonts w:ascii="Tahoma" w:hAnsi="Tahoma" w:cs="Tahoma"/>
          <w:sz w:val="22"/>
          <w:szCs w:val="22"/>
        </w:rPr>
        <w:t xml:space="preserve"> </w:t>
      </w:r>
      <w:r w:rsidR="00B34B1C">
        <w:rPr>
          <w:rFonts w:ascii="Tahoma" w:hAnsi="Tahoma" w:cs="Tahoma"/>
          <w:b/>
          <w:bCs/>
          <w:sz w:val="22"/>
          <w:szCs w:val="22"/>
        </w:rPr>
        <w:t>w tym</w:t>
      </w:r>
      <w:r w:rsidR="00865AFE" w:rsidRPr="00B34B1C">
        <w:rPr>
          <w:rFonts w:ascii="Tahoma" w:hAnsi="Tahoma" w:cs="Tahoma"/>
          <w:b/>
          <w:bCs/>
          <w:sz w:val="22"/>
          <w:szCs w:val="22"/>
        </w:rPr>
        <w:t xml:space="preserve"> kierował</w:t>
      </w:r>
      <w:r w:rsidR="00B34B1C" w:rsidRPr="00B34B1C">
        <w:rPr>
          <w:rFonts w:ascii="Tahoma" w:hAnsi="Tahoma" w:cs="Tahoma"/>
          <w:b/>
          <w:bCs/>
          <w:sz w:val="22"/>
          <w:szCs w:val="22"/>
        </w:rPr>
        <w:t xml:space="preserve"> lub</w:t>
      </w:r>
      <w:r w:rsidRPr="00B34B1C">
        <w:rPr>
          <w:rFonts w:ascii="Tahoma" w:hAnsi="Tahoma" w:cs="Tahoma"/>
          <w:b/>
          <w:bCs/>
          <w:sz w:val="22"/>
          <w:szCs w:val="22"/>
        </w:rPr>
        <w:t xml:space="preserve"> </w:t>
      </w:r>
      <w:r w:rsidR="00865AFE" w:rsidRPr="00B34B1C">
        <w:rPr>
          <w:rFonts w:ascii="Tahoma" w:hAnsi="Tahoma" w:cs="Tahoma"/>
          <w:b/>
          <w:bCs/>
          <w:sz w:val="22"/>
          <w:szCs w:val="22"/>
        </w:rPr>
        <w:t>nadzorował</w:t>
      </w:r>
      <w:r w:rsidR="00865AFE" w:rsidRPr="00B34B1C">
        <w:rPr>
          <w:rFonts w:ascii="Tahoma" w:hAnsi="Tahoma" w:cs="Tahoma"/>
          <w:b/>
          <w:bCs/>
          <w:sz w:val="22"/>
          <w:szCs w:val="22"/>
        </w:rPr>
        <w:t xml:space="preserve"> </w:t>
      </w:r>
      <w:r w:rsidR="00B34B1C" w:rsidRPr="00B34B1C">
        <w:rPr>
          <w:rFonts w:ascii="Tahoma" w:hAnsi="Tahoma" w:cs="Tahoma"/>
          <w:b/>
          <w:bCs/>
          <w:sz w:val="22"/>
          <w:szCs w:val="22"/>
        </w:rPr>
        <w:t xml:space="preserve">minimum dwoma inwestycjami w </w:t>
      </w:r>
      <w:r w:rsidRPr="00B34B1C">
        <w:rPr>
          <w:rFonts w:ascii="Tahoma" w:hAnsi="Tahoma" w:cs="Tahoma"/>
          <w:b/>
          <w:bCs/>
          <w:sz w:val="22"/>
          <w:szCs w:val="22"/>
        </w:rPr>
        <w:t>zakresie montażu  instalacji fotowoltaicznych</w:t>
      </w:r>
      <w:r>
        <w:rPr>
          <w:rFonts w:ascii="Tahoma" w:hAnsi="Tahoma" w:cs="Tahoma"/>
          <w:sz w:val="22"/>
          <w:szCs w:val="22"/>
        </w:rPr>
        <w:t xml:space="preserve">. </w:t>
      </w:r>
    </w:p>
    <w:p w14:paraId="76651FC3" w14:textId="2303D9C7" w:rsidR="0038730E" w:rsidRDefault="0038730E">
      <w:pPr>
        <w:jc w:val="both"/>
        <w:rPr>
          <w:rFonts w:ascii="Tahoma" w:hAnsi="Tahoma" w:cs="Tahoma"/>
          <w:i/>
          <w:iCs/>
          <w:sz w:val="22"/>
          <w:szCs w:val="22"/>
        </w:rPr>
      </w:pPr>
      <w:r>
        <w:rPr>
          <w:rFonts w:ascii="Arial" w:hAnsi="Arial" w:cs="Tahoma"/>
          <w:i/>
          <w:iCs/>
          <w:sz w:val="22"/>
          <w:szCs w:val="22"/>
        </w:rPr>
        <w:t>Przez uprawnienia należy rozumieć: uprawnienia budowlane, o których mowa w ustawie z dnia 7 lipca 1994r. Prawo budowlane (</w:t>
      </w:r>
      <w:r w:rsidR="00E919F1" w:rsidRPr="00E919F1">
        <w:rPr>
          <w:rFonts w:ascii="Tahoma" w:hAnsi="Tahoma" w:cs="Tahoma"/>
          <w:i/>
          <w:iCs/>
          <w:sz w:val="22"/>
          <w:szCs w:val="22"/>
        </w:rPr>
        <w:t>Dz. U. z 2019 r., poz. 1186 ze zm</w:t>
      </w:r>
      <w:r w:rsidRPr="00E919F1">
        <w:rPr>
          <w:rFonts w:ascii="Tahoma" w:hAnsi="Tahoma" w:cs="Tahoma"/>
          <w:i/>
          <w:iCs/>
          <w:sz w:val="22"/>
          <w:szCs w:val="22"/>
        </w:rPr>
        <w:t>.</w:t>
      </w:r>
      <w:r>
        <w:rPr>
          <w:rFonts w:ascii="Arial" w:hAnsi="Arial" w:cs="Tahoma"/>
          <w:i/>
          <w:iCs/>
          <w:sz w:val="22"/>
          <w:szCs w:val="22"/>
        </w:rPr>
        <w:t>) lub odpowiadające im ważne uprawnienia budowlane wydane na podstawie uprzednio obowiązujących przepisów prawa.</w:t>
      </w:r>
    </w:p>
    <w:p w14:paraId="2080723B" w14:textId="77777777" w:rsidR="0038730E" w:rsidRDefault="0038730E" w:rsidP="0038730E">
      <w:pPr>
        <w:numPr>
          <w:ilvl w:val="2"/>
          <w:numId w:val="42"/>
        </w:numPr>
        <w:pBdr>
          <w:top w:val="none" w:sz="0" w:space="0" w:color="auto"/>
          <w:left w:val="none" w:sz="0" w:space="0" w:color="auto"/>
          <w:bottom w:val="none" w:sz="0" w:space="0" w:color="auto"/>
          <w:right w:val="none" w:sz="0" w:space="0" w:color="auto"/>
        </w:pBdr>
        <w:ind w:left="709" w:hanging="709"/>
        <w:jc w:val="both"/>
        <w:rPr>
          <w:rFonts w:ascii="Tahoma" w:hAnsi="Tahoma" w:cs="Tahoma"/>
          <w:b/>
          <w:bCs/>
          <w:sz w:val="22"/>
          <w:szCs w:val="22"/>
        </w:rPr>
      </w:pPr>
      <w:r>
        <w:rPr>
          <w:rFonts w:ascii="Tahoma" w:hAnsi="Tahoma" w:cs="Tahoma"/>
          <w:b/>
          <w:bCs/>
          <w:sz w:val="22"/>
          <w:szCs w:val="22"/>
        </w:rPr>
        <w:t>posiadają niezbędną wiedzę i doświadczenie, tzn.:</w:t>
      </w:r>
    </w:p>
    <w:p w14:paraId="7AAAF49B" w14:textId="23E9BFE2" w:rsidR="0038730E" w:rsidRDefault="0038730E">
      <w:pPr>
        <w:ind w:left="360"/>
        <w:jc w:val="both"/>
        <w:rPr>
          <w:rFonts w:ascii="Tahoma" w:hAnsi="Tahoma" w:cs="Tahoma"/>
          <w:b/>
          <w:bCs/>
          <w:sz w:val="22"/>
          <w:szCs w:val="22"/>
        </w:rPr>
      </w:pPr>
      <w:r>
        <w:rPr>
          <w:rFonts w:ascii="Tahoma" w:hAnsi="Tahoma" w:cs="Tahoma"/>
          <w:b/>
          <w:bCs/>
          <w:sz w:val="22"/>
          <w:szCs w:val="22"/>
        </w:rPr>
        <w:t xml:space="preserve">w okresie ostatnich 5 lat </w:t>
      </w:r>
      <w:r>
        <w:rPr>
          <w:rFonts w:ascii="Tahoma" w:hAnsi="Tahoma" w:cs="Tahoma"/>
          <w:sz w:val="22"/>
          <w:szCs w:val="22"/>
        </w:rPr>
        <w:t xml:space="preserve">przed upływem terminu składania ofert, a jeżeli okres prowadzenia działalności jest krótszy – w tym okresie, </w:t>
      </w:r>
      <w:r>
        <w:rPr>
          <w:rFonts w:ascii="Tahoma" w:hAnsi="Tahoma" w:cs="Tahoma"/>
          <w:b/>
          <w:bCs/>
          <w:sz w:val="22"/>
          <w:szCs w:val="22"/>
        </w:rPr>
        <w:t>wykonali minimum 2 roboty</w:t>
      </w:r>
      <w:r>
        <w:rPr>
          <w:rFonts w:ascii="Tahoma" w:hAnsi="Tahoma" w:cs="Tahoma"/>
          <w:bCs/>
          <w:sz w:val="22"/>
          <w:szCs w:val="22"/>
        </w:rPr>
        <w:t xml:space="preserve">, polegające na montażu instalacji fotowoltaicznych na obiektach  o minimalnej ilości modułów fotowoltaicznych na obiekcie – </w:t>
      </w:r>
      <w:r w:rsidRPr="00865AFE">
        <w:rPr>
          <w:rFonts w:ascii="Tahoma" w:hAnsi="Tahoma" w:cs="Tahoma"/>
          <w:bCs/>
          <w:sz w:val="22"/>
          <w:szCs w:val="22"/>
        </w:rPr>
        <w:t>1</w:t>
      </w:r>
      <w:r w:rsidR="00E95120" w:rsidRPr="00865AFE">
        <w:rPr>
          <w:rFonts w:ascii="Tahoma" w:hAnsi="Tahoma" w:cs="Tahoma"/>
          <w:bCs/>
          <w:sz w:val="22"/>
          <w:szCs w:val="22"/>
        </w:rPr>
        <w:t>4</w:t>
      </w:r>
      <w:r w:rsidRPr="00865AFE">
        <w:rPr>
          <w:rFonts w:ascii="Tahoma" w:hAnsi="Tahoma" w:cs="Tahoma"/>
          <w:bCs/>
          <w:sz w:val="22"/>
          <w:szCs w:val="22"/>
        </w:rPr>
        <w:t>0 szt</w:t>
      </w:r>
      <w:r>
        <w:rPr>
          <w:rFonts w:ascii="Tahoma" w:hAnsi="Tahoma" w:cs="Tahoma"/>
          <w:bCs/>
          <w:sz w:val="22"/>
          <w:szCs w:val="22"/>
        </w:rPr>
        <w:t xml:space="preserve">. </w:t>
      </w:r>
    </w:p>
    <w:p w14:paraId="0B76E0D6" w14:textId="77777777" w:rsidR="0038730E" w:rsidRDefault="0038730E" w:rsidP="0038730E">
      <w:pPr>
        <w:pStyle w:val="Normalny1"/>
        <w:numPr>
          <w:ilvl w:val="0"/>
          <w:numId w:val="42"/>
        </w:numPr>
        <w:jc w:val="both"/>
      </w:pPr>
      <w:r>
        <w:rPr>
          <w:rFonts w:ascii="Tahoma" w:hAnsi="Tahoma" w:cs="Tahoma"/>
          <w:sz w:val="22"/>
          <w:szCs w:val="22"/>
        </w:rPr>
        <w:lastRenderedPageBreak/>
        <w:t>Warunek udziału w postępowaniu dotyczący niezbędnej wiedzy i doświadczenia, musi być spełniony:</w:t>
      </w:r>
    </w:p>
    <w:p w14:paraId="6A9C3566" w14:textId="77777777" w:rsidR="0038730E" w:rsidRDefault="0038730E" w:rsidP="0038730E">
      <w:pPr>
        <w:pStyle w:val="Normalny1"/>
        <w:numPr>
          <w:ilvl w:val="1"/>
          <w:numId w:val="43"/>
        </w:numPr>
        <w:ind w:left="709"/>
        <w:jc w:val="both"/>
      </w:pPr>
      <w:r>
        <w:rPr>
          <w:rFonts w:ascii="Tahoma" w:hAnsi="Tahoma" w:cs="Tahoma"/>
          <w:sz w:val="22"/>
          <w:szCs w:val="22"/>
        </w:rPr>
        <w:t>przez Wykonawcę samodzielnie,</w:t>
      </w:r>
    </w:p>
    <w:p w14:paraId="05B98B16" w14:textId="77777777" w:rsidR="0038730E" w:rsidRDefault="0038730E" w:rsidP="0038730E">
      <w:pPr>
        <w:pStyle w:val="Normalny1"/>
        <w:numPr>
          <w:ilvl w:val="1"/>
          <w:numId w:val="43"/>
        </w:numPr>
        <w:ind w:left="709"/>
        <w:jc w:val="both"/>
      </w:pPr>
      <w:r>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14:paraId="3A19763A" w14:textId="77777777" w:rsidR="0038730E" w:rsidRDefault="0038730E">
      <w:pPr>
        <w:pStyle w:val="Styl4"/>
        <w:numPr>
          <w:ilvl w:val="0"/>
          <w:numId w:val="4"/>
        </w:numPr>
        <w:tabs>
          <w:tab w:val="left" w:pos="426"/>
        </w:tabs>
        <w:ind w:left="284"/>
      </w:pPr>
      <w:r>
        <w:t>Przesłanki wykluczenia Wykonawcy</w:t>
      </w:r>
    </w:p>
    <w:p w14:paraId="7DD9617D" w14:textId="77777777" w:rsidR="0038730E" w:rsidRDefault="0038730E">
      <w:pPr>
        <w:pStyle w:val="Normalny1"/>
        <w:jc w:val="both"/>
        <w:rPr>
          <w:rFonts w:ascii="Tahoma" w:hAnsi="Tahoma" w:cs="Tahoma"/>
          <w:sz w:val="16"/>
          <w:szCs w:val="16"/>
        </w:rPr>
      </w:pPr>
    </w:p>
    <w:p w14:paraId="177DF11F" w14:textId="77777777" w:rsidR="0038730E" w:rsidRDefault="0038730E" w:rsidP="0038730E">
      <w:pPr>
        <w:pStyle w:val="Normalny1"/>
        <w:numPr>
          <w:ilvl w:val="0"/>
          <w:numId w:val="8"/>
        </w:numPr>
        <w:tabs>
          <w:tab w:val="left" w:pos="360"/>
        </w:tabs>
        <w:jc w:val="both"/>
      </w:pPr>
      <w:r>
        <w:rPr>
          <w:rFonts w:ascii="Tahoma" w:hAnsi="Tahoma" w:cs="Tahoma"/>
          <w:sz w:val="22"/>
          <w:szCs w:val="22"/>
        </w:rPr>
        <w:t xml:space="preserve">Obligatoryjne przesłanki wykluczenia Wykonawcy określono w art. 24 ust. 1 pkt 12÷23 ustawy </w:t>
      </w:r>
      <w:proofErr w:type="spellStart"/>
      <w:r>
        <w:rPr>
          <w:rFonts w:ascii="Tahoma" w:hAnsi="Tahoma" w:cs="Tahoma"/>
          <w:sz w:val="22"/>
          <w:szCs w:val="22"/>
        </w:rPr>
        <w:t>Pzp</w:t>
      </w:r>
      <w:proofErr w:type="spellEnd"/>
      <w:r>
        <w:rPr>
          <w:rFonts w:ascii="Tahoma" w:hAnsi="Tahoma" w:cs="Tahoma"/>
          <w:sz w:val="22"/>
          <w:szCs w:val="22"/>
        </w:rPr>
        <w:t>.</w:t>
      </w:r>
    </w:p>
    <w:p w14:paraId="5597FDB7" w14:textId="77777777" w:rsidR="0038730E" w:rsidRDefault="0038730E" w:rsidP="0038730E">
      <w:pPr>
        <w:pStyle w:val="Normalny1"/>
        <w:numPr>
          <w:ilvl w:val="0"/>
          <w:numId w:val="8"/>
        </w:numPr>
        <w:tabs>
          <w:tab w:val="left" w:pos="360"/>
        </w:tabs>
        <w:jc w:val="both"/>
      </w:pPr>
      <w:r>
        <w:rPr>
          <w:rStyle w:val="Domylnaczcionkaakapitu1"/>
          <w:rFonts w:ascii="Tahoma" w:hAnsi="Tahoma" w:cs="Tahoma"/>
          <w:b/>
          <w:bCs/>
          <w:sz w:val="22"/>
          <w:szCs w:val="22"/>
        </w:rPr>
        <w:t>Postawy wykluczenia z postępowania o udzielenie zamówienia wykonawcy</w:t>
      </w:r>
      <w:r>
        <w:rPr>
          <w:rStyle w:val="Domylnaczcionkaakapitu1"/>
          <w:rFonts w:ascii="Tahoma" w:hAnsi="Tahoma" w:cs="Tahoma"/>
          <w:sz w:val="22"/>
          <w:szCs w:val="22"/>
        </w:rPr>
        <w:t xml:space="preserve">, stosownie do treści art. 24 ust. 5 ustawy </w:t>
      </w:r>
      <w:proofErr w:type="spellStart"/>
      <w:r>
        <w:rPr>
          <w:rStyle w:val="Domylnaczcionkaakapitu1"/>
          <w:rFonts w:ascii="Tahoma" w:hAnsi="Tahoma" w:cs="Tahoma"/>
          <w:sz w:val="22"/>
          <w:szCs w:val="22"/>
        </w:rPr>
        <w:t>Pzp</w:t>
      </w:r>
      <w:proofErr w:type="spellEnd"/>
      <w:r>
        <w:rPr>
          <w:rStyle w:val="Domylnaczcionkaakapitu1"/>
          <w:rFonts w:ascii="Tahoma" w:hAnsi="Tahoma" w:cs="Tahoma"/>
          <w:sz w:val="22"/>
          <w:szCs w:val="22"/>
        </w:rPr>
        <w:t>:</w:t>
      </w:r>
    </w:p>
    <w:p w14:paraId="42ED2BF3" w14:textId="77777777" w:rsidR="0038730E" w:rsidRDefault="0038730E">
      <w:pPr>
        <w:pStyle w:val="Normalny1"/>
        <w:ind w:left="360"/>
        <w:jc w:val="both"/>
      </w:pPr>
      <w:r>
        <w:rPr>
          <w:rStyle w:val="Domylnaczcionkaakapitu1"/>
          <w:rFonts w:ascii="Tahoma" w:hAnsi="Tahoma" w:cs="Tahoma"/>
          <w:b/>
          <w:bCs/>
          <w:sz w:val="22"/>
          <w:szCs w:val="22"/>
        </w:rPr>
        <w:t>Zamawiający wykluczy z postępowania Wykonawcę:</w:t>
      </w:r>
    </w:p>
    <w:p w14:paraId="1FBBD448" w14:textId="33C3E647" w:rsidR="0038730E" w:rsidRDefault="0038730E" w:rsidP="0038730E">
      <w:pPr>
        <w:pStyle w:val="Normalny1"/>
        <w:numPr>
          <w:ilvl w:val="1"/>
          <w:numId w:val="8"/>
        </w:numPr>
        <w:tabs>
          <w:tab w:val="left" w:pos="851"/>
        </w:tabs>
        <w:ind w:left="709"/>
        <w:jc w:val="both"/>
      </w:pPr>
      <w:r>
        <w:rPr>
          <w:rFonts w:ascii="Tahoma" w:hAnsi="Tahoma" w:cs="Tahoma"/>
          <w:b/>
          <w:bCs/>
          <w:sz w:val="22"/>
          <w:szCs w:val="22"/>
        </w:rPr>
        <w:t>w stosunku do którego otwarto likwidację</w:t>
      </w:r>
      <w:r>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Pr="00E919F1">
        <w:rPr>
          <w:rFonts w:ascii="Tahoma" w:hAnsi="Tahoma" w:cs="Tahoma"/>
          <w:sz w:val="22"/>
          <w:szCs w:val="22"/>
        </w:rPr>
        <w:t>(</w:t>
      </w:r>
      <w:r w:rsidR="00E919F1" w:rsidRPr="00E919F1">
        <w:rPr>
          <w:rFonts w:ascii="Tahoma" w:hAnsi="Tahoma" w:cs="Tahoma"/>
          <w:sz w:val="22"/>
          <w:szCs w:val="22"/>
        </w:rPr>
        <w:t>t. j. Dz. U. z 2020 r., poz. 814</w:t>
      </w:r>
      <w:r>
        <w:rPr>
          <w:rFonts w:ascii="Tahoma" w:hAnsi="Tahoma" w:cs="Tahoma"/>
          <w:sz w:val="22"/>
          <w:szCs w:val="22"/>
        </w:rPr>
        <w:t xml:space="preserve">) </w:t>
      </w:r>
      <w:r>
        <w:rPr>
          <w:rFonts w:ascii="Tahoma" w:hAnsi="Tahoma" w:cs="Tahoma"/>
          <w:b/>
          <w:bCs/>
          <w:sz w:val="22"/>
          <w:szCs w:val="22"/>
        </w:rPr>
        <w:t>lub którego upadłość ogłoszono</w:t>
      </w:r>
      <w:r>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Pr>
          <w:rFonts w:ascii="Tahoma" w:hAnsi="Tahoma" w:cs="Tahoma"/>
          <w:sz w:val="22"/>
          <w:szCs w:val="22"/>
        </w:rPr>
        <w:t>t.j</w:t>
      </w:r>
      <w:proofErr w:type="spellEnd"/>
      <w:r>
        <w:rPr>
          <w:rFonts w:ascii="Tahoma" w:hAnsi="Tahoma" w:cs="Tahoma"/>
          <w:sz w:val="22"/>
          <w:szCs w:val="22"/>
        </w:rPr>
        <w:t>.: Dz.U. z 2019 r. poz.498</w:t>
      </w:r>
      <w:r w:rsidR="00557A0D">
        <w:rPr>
          <w:rFonts w:ascii="Tahoma" w:hAnsi="Tahoma" w:cs="Tahoma"/>
          <w:sz w:val="22"/>
          <w:szCs w:val="22"/>
        </w:rPr>
        <w:t xml:space="preserve"> </w:t>
      </w:r>
      <w:r w:rsidR="00557A0D" w:rsidRPr="00641D9C">
        <w:rPr>
          <w:rFonts w:ascii="Tahoma" w:hAnsi="Tahoma" w:cs="Tahoma"/>
          <w:sz w:val="22"/>
          <w:szCs w:val="22"/>
        </w:rPr>
        <w:t>ze zm.</w:t>
      </w:r>
      <w:r>
        <w:rPr>
          <w:rFonts w:ascii="Tahoma" w:hAnsi="Tahoma" w:cs="Tahoma"/>
          <w:sz w:val="22"/>
          <w:szCs w:val="22"/>
        </w:rPr>
        <w:t xml:space="preserve">) – art. 24 ust. 5 pkt 1) ustawy </w:t>
      </w:r>
      <w:proofErr w:type="spellStart"/>
      <w:r>
        <w:rPr>
          <w:rFonts w:ascii="Tahoma" w:hAnsi="Tahoma" w:cs="Tahoma"/>
          <w:sz w:val="22"/>
          <w:szCs w:val="22"/>
        </w:rPr>
        <w:t>Pzp</w:t>
      </w:r>
      <w:proofErr w:type="spellEnd"/>
      <w:r>
        <w:rPr>
          <w:rStyle w:val="Domylnaczcionkaakapitu1"/>
          <w:rFonts w:ascii="Tahoma" w:hAnsi="Tahoma" w:cs="Tahoma"/>
          <w:sz w:val="22"/>
          <w:szCs w:val="22"/>
        </w:rPr>
        <w:t>;</w:t>
      </w:r>
    </w:p>
    <w:p w14:paraId="03CBA12E" w14:textId="77777777" w:rsidR="0038730E" w:rsidRDefault="0038730E" w:rsidP="0038730E">
      <w:pPr>
        <w:pStyle w:val="Normalny1"/>
        <w:numPr>
          <w:ilvl w:val="1"/>
          <w:numId w:val="8"/>
        </w:numPr>
        <w:tabs>
          <w:tab w:val="left" w:pos="851"/>
        </w:tabs>
        <w:ind w:left="709"/>
        <w:jc w:val="both"/>
      </w:pPr>
      <w:r>
        <w:rPr>
          <w:rStyle w:val="Domylnaczcionkaakapitu1"/>
          <w:rFonts w:ascii="Tahoma" w:hAnsi="Tahoma" w:cs="Tahoma"/>
          <w:b/>
          <w:bCs/>
          <w:sz w:val="22"/>
          <w:szCs w:val="22"/>
        </w:rPr>
        <w:t>który w sposób zawiniony poważnie naruszył obowiązki zawodowe</w:t>
      </w:r>
      <w:r>
        <w:rPr>
          <w:rStyle w:val="Domylnaczcionkaakapitu1"/>
          <w:rFonts w:ascii="Tahoma" w:hAnsi="Tahoma" w:cs="Tahoma"/>
          <w:sz w:val="22"/>
          <w:szCs w:val="22"/>
        </w:rPr>
        <w:t xml:space="preserve">, co podważa jego uczciwość, </w:t>
      </w:r>
      <w:r>
        <w:rPr>
          <w:rStyle w:val="Domylnaczcionkaakapitu1"/>
          <w:rFonts w:ascii="Tahoma" w:hAnsi="Tahoma" w:cs="Tahoma"/>
          <w:b/>
          <w:bCs/>
          <w:sz w:val="22"/>
          <w:szCs w:val="22"/>
        </w:rPr>
        <w:t>w szczególności gdy wykonawca w wyniku zamierzonego działania lub</w:t>
      </w:r>
      <w:r>
        <w:rPr>
          <w:rStyle w:val="Domylnaczcionkaakapitu1"/>
          <w:rFonts w:ascii="Tahoma" w:hAnsi="Tahoma" w:cs="Tahoma"/>
          <w:sz w:val="22"/>
          <w:szCs w:val="22"/>
        </w:rPr>
        <w:t xml:space="preserve"> </w:t>
      </w:r>
      <w:r>
        <w:rPr>
          <w:rStyle w:val="Domylnaczcionkaakapitu1"/>
          <w:rFonts w:ascii="Tahoma" w:hAnsi="Tahoma" w:cs="Tahoma"/>
          <w:b/>
          <w:bCs/>
          <w:sz w:val="22"/>
          <w:szCs w:val="22"/>
        </w:rPr>
        <w:t>rażącego niedbalstwa nie wykonał lub nienależycie wykonał zamówienie</w:t>
      </w:r>
      <w:r>
        <w:rPr>
          <w:rStyle w:val="Domylnaczcionkaakapitu1"/>
          <w:rFonts w:ascii="Tahoma" w:hAnsi="Tahoma" w:cs="Tahoma"/>
          <w:sz w:val="22"/>
          <w:szCs w:val="22"/>
        </w:rPr>
        <w:t xml:space="preserve">, co zamawiający jest w stanie wykazać za pomocą stosownych środków dowodowych – art. 24 ust. 5 pkt 2) ustawy </w:t>
      </w:r>
      <w:proofErr w:type="spellStart"/>
      <w:r>
        <w:rPr>
          <w:rStyle w:val="Domylnaczcionkaakapitu1"/>
          <w:rFonts w:ascii="Tahoma" w:hAnsi="Tahoma" w:cs="Tahoma"/>
          <w:sz w:val="22"/>
          <w:szCs w:val="22"/>
        </w:rPr>
        <w:t>Pzp</w:t>
      </w:r>
      <w:proofErr w:type="spellEnd"/>
      <w:r>
        <w:rPr>
          <w:rStyle w:val="Domylnaczcionkaakapitu1"/>
          <w:rFonts w:ascii="Tahoma" w:hAnsi="Tahoma" w:cs="Tahoma"/>
          <w:sz w:val="22"/>
          <w:szCs w:val="22"/>
        </w:rPr>
        <w:t>;</w:t>
      </w:r>
    </w:p>
    <w:p w14:paraId="35F31F14" w14:textId="77777777" w:rsidR="0038730E" w:rsidRDefault="0038730E" w:rsidP="0038730E">
      <w:pPr>
        <w:pStyle w:val="Normalny1"/>
        <w:numPr>
          <w:ilvl w:val="1"/>
          <w:numId w:val="8"/>
        </w:numPr>
        <w:tabs>
          <w:tab w:val="left" w:pos="851"/>
        </w:tabs>
        <w:ind w:left="709"/>
        <w:jc w:val="both"/>
      </w:pPr>
      <w:r>
        <w:rPr>
          <w:rStyle w:val="Domylnaczcionkaakapitu1"/>
          <w:rFonts w:ascii="Tahoma" w:hAnsi="Tahoma" w:cs="Tahoma"/>
          <w:b/>
          <w:bCs/>
          <w:sz w:val="22"/>
          <w:szCs w:val="22"/>
        </w:rPr>
        <w:t xml:space="preserve">który, z przyczyn leżących po jego stronie, nie wykonał albo nienależycie wykonał w istotnym stopniu wcześniejszą umowę w sprawie zamówienia publicznego </w:t>
      </w:r>
      <w:r>
        <w:rPr>
          <w:rStyle w:val="Domylnaczcionkaakapitu1"/>
          <w:rFonts w:ascii="Tahoma" w:hAnsi="Tahoma" w:cs="Tahoma"/>
          <w:sz w:val="22"/>
          <w:szCs w:val="22"/>
        </w:rPr>
        <w:t>lub umowę</w:t>
      </w:r>
      <w:r>
        <w:rPr>
          <w:rStyle w:val="Domylnaczcionkaakapitu1"/>
          <w:rFonts w:ascii="Tahoma" w:hAnsi="Tahoma" w:cs="Tahoma"/>
          <w:b/>
          <w:bCs/>
          <w:sz w:val="22"/>
          <w:szCs w:val="22"/>
        </w:rPr>
        <w:t xml:space="preserve"> </w:t>
      </w:r>
      <w:r>
        <w:rPr>
          <w:rStyle w:val="Domylnaczcionkaakapitu1"/>
          <w:rFonts w:ascii="Tahoma" w:hAnsi="Tahoma" w:cs="Tahoma"/>
          <w:sz w:val="22"/>
          <w:szCs w:val="22"/>
        </w:rPr>
        <w:t>koncesji, zawartą z zamawiającym, o którym mowa w art. 3 ust. 1 pkt 1–4, co doprowadziło</w:t>
      </w:r>
      <w:r>
        <w:rPr>
          <w:rStyle w:val="Domylnaczcionkaakapitu1"/>
          <w:rFonts w:ascii="Tahoma" w:hAnsi="Tahoma" w:cs="Tahoma"/>
          <w:b/>
          <w:bCs/>
          <w:sz w:val="22"/>
          <w:szCs w:val="22"/>
        </w:rPr>
        <w:t xml:space="preserve"> </w:t>
      </w:r>
      <w:r>
        <w:rPr>
          <w:rStyle w:val="Domylnaczcionkaakapitu1"/>
          <w:rFonts w:ascii="Tahoma" w:hAnsi="Tahoma" w:cs="Tahoma"/>
          <w:sz w:val="22"/>
          <w:szCs w:val="22"/>
        </w:rPr>
        <w:t xml:space="preserve">do rozwiązania umowy lub zasądzenia odszkodowania – art. 24 ust. 5 pkt 4) ustawy </w:t>
      </w:r>
      <w:proofErr w:type="spellStart"/>
      <w:r>
        <w:rPr>
          <w:rStyle w:val="Domylnaczcionkaakapitu1"/>
          <w:rFonts w:ascii="Tahoma" w:hAnsi="Tahoma" w:cs="Tahoma"/>
          <w:sz w:val="22"/>
          <w:szCs w:val="22"/>
        </w:rPr>
        <w:t>Pzp</w:t>
      </w:r>
      <w:proofErr w:type="spellEnd"/>
      <w:r>
        <w:rPr>
          <w:rStyle w:val="Domylnaczcionkaakapitu1"/>
          <w:rFonts w:ascii="Tahoma" w:hAnsi="Tahoma" w:cs="Tahoma"/>
          <w:sz w:val="22"/>
          <w:szCs w:val="22"/>
        </w:rPr>
        <w:t>;</w:t>
      </w:r>
    </w:p>
    <w:p w14:paraId="4AFC130A" w14:textId="77777777" w:rsidR="0038730E" w:rsidRDefault="0038730E" w:rsidP="0038730E">
      <w:pPr>
        <w:pStyle w:val="Normalny1"/>
        <w:numPr>
          <w:ilvl w:val="1"/>
          <w:numId w:val="8"/>
        </w:numPr>
        <w:tabs>
          <w:tab w:val="left" w:pos="851"/>
        </w:tabs>
        <w:ind w:left="709"/>
        <w:jc w:val="both"/>
        <w:rPr>
          <w:rStyle w:val="Domylnaczcionkaakapitu1"/>
        </w:rPr>
      </w:pPr>
      <w:r>
        <w:rPr>
          <w:rStyle w:val="Domylnaczcionkaakapitu1"/>
          <w:rFonts w:ascii="Tahoma" w:hAnsi="Tahoma" w:cs="Tahoma"/>
          <w:b/>
          <w:bCs/>
          <w:sz w:val="22"/>
          <w:szCs w:val="22"/>
        </w:rPr>
        <w:t>który naruszył obowiązki dotyczące płatności podatków, opłat lub składek na ubezpieczenia społeczne lub zdrowotne</w:t>
      </w:r>
      <w:r>
        <w:rPr>
          <w:rStyle w:val="Domylnaczcionkaakapitu1"/>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Pr>
          <w:rStyle w:val="Domylnaczcionkaakapitu1"/>
          <w:rFonts w:ascii="Tahoma" w:hAnsi="Tahoma" w:cs="Tahoma"/>
          <w:sz w:val="22"/>
          <w:szCs w:val="22"/>
        </w:rPr>
        <w:t>Pzp</w:t>
      </w:r>
      <w:proofErr w:type="spellEnd"/>
      <w:r>
        <w:rPr>
          <w:rStyle w:val="Domylnaczcionkaakapitu1"/>
          <w:rFonts w:ascii="Tahoma" w:hAnsi="Tahoma" w:cs="Tahoma"/>
          <w:sz w:val="22"/>
          <w:szCs w:val="22"/>
        </w:rPr>
        <w:t>.</w:t>
      </w:r>
    </w:p>
    <w:p w14:paraId="43733921" w14:textId="77777777" w:rsidR="0038730E" w:rsidRDefault="0038730E">
      <w:pPr>
        <w:pStyle w:val="Styl4"/>
        <w:numPr>
          <w:ilvl w:val="0"/>
          <w:numId w:val="4"/>
        </w:numPr>
        <w:tabs>
          <w:tab w:val="left" w:pos="426"/>
        </w:tabs>
        <w:ind w:left="284"/>
        <w:jc w:val="both"/>
      </w:pPr>
      <w:r>
        <w:t>Wykaz oświadczeń i dokumentów potwierdzających spełnienie warunków udziału w postępowaniu oraz brak podstaw do wykluczenia</w:t>
      </w:r>
    </w:p>
    <w:p w14:paraId="3663804E" w14:textId="77777777" w:rsidR="0038730E" w:rsidRDefault="0038730E">
      <w:pPr>
        <w:pStyle w:val="Normalny1"/>
        <w:jc w:val="both"/>
        <w:rPr>
          <w:rFonts w:ascii="Tahoma" w:hAnsi="Tahoma" w:cs="Tahoma"/>
          <w:b/>
          <w:bCs/>
          <w:sz w:val="16"/>
          <w:szCs w:val="16"/>
        </w:rPr>
      </w:pPr>
    </w:p>
    <w:p w14:paraId="223DF798" w14:textId="77777777" w:rsidR="0038730E" w:rsidRDefault="0038730E" w:rsidP="0038730E">
      <w:pPr>
        <w:pStyle w:val="Normalny1"/>
        <w:numPr>
          <w:ilvl w:val="0"/>
          <w:numId w:val="9"/>
        </w:numPr>
        <w:tabs>
          <w:tab w:val="left" w:pos="426"/>
        </w:tabs>
        <w:ind w:left="426" w:hanging="426"/>
        <w:jc w:val="both"/>
      </w:pPr>
      <w:r>
        <w:rPr>
          <w:rFonts w:ascii="Tahoma" w:hAnsi="Tahoma" w:cs="Tahoma"/>
          <w:b/>
          <w:bCs/>
          <w:sz w:val="22"/>
          <w:szCs w:val="22"/>
        </w:rPr>
        <w:t>DOKUMENTY I OŚWIADCZENIA WYMAGANE OD WSZYSTKICH WYKONAWCÓW, KTÓRE NALEŻY ZŁOŻYĆ WRAZ Z OFERTĄ:</w:t>
      </w:r>
    </w:p>
    <w:p w14:paraId="3E505218" w14:textId="77777777" w:rsidR="0038730E" w:rsidRDefault="0038730E" w:rsidP="0038730E">
      <w:pPr>
        <w:pStyle w:val="Normalny1"/>
        <w:numPr>
          <w:ilvl w:val="1"/>
          <w:numId w:val="9"/>
        </w:numPr>
        <w:tabs>
          <w:tab w:val="left" w:pos="993"/>
        </w:tabs>
        <w:ind w:left="851"/>
        <w:jc w:val="both"/>
      </w:pPr>
      <w:r>
        <w:rPr>
          <w:rFonts w:ascii="Tahoma" w:hAnsi="Tahoma" w:cs="Tahoma"/>
          <w:b/>
          <w:bCs/>
          <w:sz w:val="22"/>
          <w:szCs w:val="22"/>
        </w:rPr>
        <w:t>Oświadczenia Wykonawcy:</w:t>
      </w:r>
    </w:p>
    <w:p w14:paraId="2A6A2E53" w14:textId="77777777" w:rsidR="0038730E" w:rsidRDefault="0038730E" w:rsidP="0038730E">
      <w:pPr>
        <w:pStyle w:val="Normalny1"/>
        <w:numPr>
          <w:ilvl w:val="2"/>
          <w:numId w:val="9"/>
        </w:numPr>
        <w:tabs>
          <w:tab w:val="left" w:pos="1429"/>
        </w:tabs>
        <w:ind w:left="1276"/>
        <w:jc w:val="both"/>
      </w:pPr>
      <w:r>
        <w:rPr>
          <w:rFonts w:ascii="Tahoma" w:hAnsi="Tahoma" w:cs="Tahoma"/>
          <w:b/>
          <w:bCs/>
          <w:sz w:val="22"/>
          <w:szCs w:val="22"/>
        </w:rPr>
        <w:t>o nie podleganiu wykluczeniu z postępowania,</w:t>
      </w:r>
    </w:p>
    <w:p w14:paraId="467FE431" w14:textId="77777777" w:rsidR="0038730E" w:rsidRDefault="0038730E" w:rsidP="0038730E">
      <w:pPr>
        <w:pStyle w:val="Normalny1"/>
        <w:numPr>
          <w:ilvl w:val="2"/>
          <w:numId w:val="9"/>
        </w:numPr>
        <w:tabs>
          <w:tab w:val="left" w:pos="1429"/>
        </w:tabs>
        <w:ind w:left="1276"/>
        <w:jc w:val="both"/>
      </w:pPr>
      <w:r>
        <w:rPr>
          <w:rStyle w:val="Domylnaczcionkaakapitu1"/>
          <w:rFonts w:ascii="Tahoma" w:hAnsi="Tahoma" w:cs="Tahoma"/>
          <w:b/>
          <w:bCs/>
          <w:sz w:val="22"/>
          <w:szCs w:val="22"/>
        </w:rPr>
        <w:t xml:space="preserve">o spełnianiu warunków udziału w postępowaniu, </w:t>
      </w:r>
      <w:r>
        <w:rPr>
          <w:rStyle w:val="Domylnaczcionkaakapitu1"/>
          <w:rFonts w:ascii="Tahoma" w:hAnsi="Tahoma" w:cs="Tahoma"/>
          <w:sz w:val="22"/>
          <w:szCs w:val="22"/>
        </w:rPr>
        <w:t>w tym:</w:t>
      </w:r>
    </w:p>
    <w:p w14:paraId="336214ED" w14:textId="77777777" w:rsidR="0038730E" w:rsidRDefault="0038730E" w:rsidP="0038730E">
      <w:pPr>
        <w:pStyle w:val="Normalny1"/>
        <w:numPr>
          <w:ilvl w:val="0"/>
          <w:numId w:val="10"/>
        </w:numPr>
        <w:tabs>
          <w:tab w:val="left" w:pos="644"/>
        </w:tabs>
        <w:ind w:left="644"/>
        <w:jc w:val="both"/>
      </w:pPr>
      <w:r>
        <w:rPr>
          <w:rStyle w:val="Domylnaczcionkaakapitu1"/>
          <w:rFonts w:ascii="Tahoma" w:hAnsi="Tahoma" w:cs="Tahoma"/>
          <w:b/>
          <w:bCs/>
          <w:sz w:val="22"/>
          <w:szCs w:val="22"/>
        </w:rPr>
        <w:t xml:space="preserve">Wykaz robót budowlanych </w:t>
      </w:r>
      <w:r>
        <w:rPr>
          <w:rStyle w:val="Domylnaczcionkaakapitu1"/>
          <w:rFonts w:ascii="Tahoma" w:hAnsi="Tahoma" w:cs="Tahoma"/>
          <w:sz w:val="22"/>
          <w:szCs w:val="22"/>
        </w:rPr>
        <w:t xml:space="preserve">wykonanych nie wcześniej niż w okresie ostatnich </w:t>
      </w:r>
      <w:r>
        <w:rPr>
          <w:rStyle w:val="Domylnaczcionkaakapitu1"/>
          <w:rFonts w:ascii="Tahoma" w:hAnsi="Tahoma" w:cs="Tahoma"/>
          <w:b/>
          <w:bCs/>
          <w:sz w:val="22"/>
          <w:szCs w:val="22"/>
        </w:rPr>
        <w:t xml:space="preserve">5 lat </w:t>
      </w:r>
      <w:r>
        <w:rPr>
          <w:rStyle w:val="Domylnaczcionkaakapitu1"/>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14:paraId="54C99BDE" w14:textId="77777777" w:rsidR="0038730E" w:rsidRDefault="0038730E" w:rsidP="0038730E">
      <w:pPr>
        <w:pStyle w:val="Normalny1"/>
        <w:numPr>
          <w:ilvl w:val="0"/>
          <w:numId w:val="10"/>
        </w:numPr>
        <w:tabs>
          <w:tab w:val="left" w:pos="644"/>
        </w:tabs>
        <w:ind w:left="644"/>
        <w:jc w:val="both"/>
      </w:pPr>
      <w:r>
        <w:rPr>
          <w:rStyle w:val="Domylnaczcionkaakapitu1"/>
          <w:rFonts w:ascii="Tahoma" w:hAnsi="Tahoma" w:cs="Tahoma"/>
          <w:b/>
          <w:bCs/>
          <w:sz w:val="22"/>
          <w:szCs w:val="22"/>
        </w:rPr>
        <w:lastRenderedPageBreak/>
        <w:t xml:space="preserve">Wykaz osób, skierowanych przez wykonawcę do realizacji zamówienia publicznego, </w:t>
      </w:r>
      <w:r>
        <w:rPr>
          <w:rStyle w:val="Domylnaczcionkaakapitu1"/>
          <w:rFonts w:ascii="Tahoma" w:hAnsi="Tahoma" w:cs="Tahoma"/>
          <w:sz w:val="22"/>
          <w:szCs w:val="22"/>
        </w:rPr>
        <w:t>w szczególności odpowiedzialnych za świadczenie usług, kontrolę</w:t>
      </w:r>
      <w:r>
        <w:rPr>
          <w:rStyle w:val="Domylnaczcionkaakapitu1"/>
          <w:rFonts w:ascii="Tahoma" w:hAnsi="Tahoma" w:cs="Tahoma"/>
          <w:b/>
          <w:bCs/>
          <w:sz w:val="22"/>
          <w:szCs w:val="22"/>
        </w:rPr>
        <w:t xml:space="preserve"> </w:t>
      </w:r>
      <w:r>
        <w:rPr>
          <w:rStyle w:val="Domylnaczcionkaakapitu1"/>
          <w:rFonts w:ascii="Tahoma" w:hAnsi="Tahoma" w:cs="Tahoma"/>
          <w:sz w:val="22"/>
          <w:szCs w:val="22"/>
        </w:rPr>
        <w:t>jakości lub kierowanie robotami budowlanymi</w:t>
      </w:r>
      <w:r>
        <w:rPr>
          <w:rStyle w:val="Domylnaczcionkaakapitu1"/>
          <w:rFonts w:ascii="Tahoma" w:hAnsi="Tahoma" w:cs="Tahoma"/>
          <w:b/>
          <w:bCs/>
          <w:sz w:val="22"/>
          <w:szCs w:val="22"/>
        </w:rPr>
        <w:t xml:space="preserve">, wraz z informacjami na temat ich kwalifikacji zawodowych, uprawnień, doświadczenia i wykształcenia </w:t>
      </w:r>
      <w:r>
        <w:rPr>
          <w:rStyle w:val="Domylnaczcionkaakapitu1"/>
          <w:rFonts w:ascii="Tahoma" w:hAnsi="Tahoma" w:cs="Tahoma"/>
          <w:sz w:val="22"/>
          <w:szCs w:val="22"/>
        </w:rPr>
        <w:t xml:space="preserve">niezbędnych do wykonania zamówienia publicznego, </w:t>
      </w:r>
      <w:r>
        <w:rPr>
          <w:rStyle w:val="Domylnaczcionkaakapitu1"/>
          <w:rFonts w:ascii="Tahoma" w:hAnsi="Tahoma" w:cs="Tahoma"/>
          <w:b/>
          <w:bCs/>
          <w:sz w:val="22"/>
          <w:szCs w:val="22"/>
        </w:rPr>
        <w:t xml:space="preserve">a także zakresu wykonywanych przez nie czynności </w:t>
      </w:r>
      <w:r>
        <w:rPr>
          <w:rStyle w:val="Domylnaczcionkaakapitu1"/>
          <w:rFonts w:ascii="Tahoma" w:hAnsi="Tahoma" w:cs="Tahoma"/>
          <w:sz w:val="22"/>
          <w:szCs w:val="22"/>
        </w:rPr>
        <w:t xml:space="preserve">oraz </w:t>
      </w:r>
      <w:r>
        <w:rPr>
          <w:rStyle w:val="Domylnaczcionkaakapitu1"/>
          <w:rFonts w:ascii="Tahoma" w:hAnsi="Tahoma" w:cs="Tahoma"/>
          <w:b/>
          <w:bCs/>
          <w:sz w:val="22"/>
          <w:szCs w:val="22"/>
        </w:rPr>
        <w:t>informacją o podstawie do dysponowania tymi osobami;</w:t>
      </w:r>
    </w:p>
    <w:p w14:paraId="556D7055" w14:textId="77777777" w:rsidR="0038730E" w:rsidRDefault="0038730E" w:rsidP="0038730E">
      <w:pPr>
        <w:pStyle w:val="Normalny1"/>
        <w:numPr>
          <w:ilvl w:val="2"/>
          <w:numId w:val="9"/>
        </w:numPr>
        <w:tabs>
          <w:tab w:val="left" w:pos="1429"/>
        </w:tabs>
        <w:ind w:left="1276"/>
        <w:jc w:val="both"/>
      </w:pPr>
      <w:r>
        <w:rPr>
          <w:rStyle w:val="Domylnaczcionkaakapitu1"/>
          <w:rFonts w:ascii="Tahoma" w:hAnsi="Tahoma" w:cs="Tahoma"/>
          <w:b/>
          <w:bCs/>
          <w:sz w:val="22"/>
          <w:szCs w:val="22"/>
        </w:rPr>
        <w:t xml:space="preserve">o korzystaniu </w:t>
      </w:r>
      <w:r>
        <w:rPr>
          <w:rStyle w:val="Domylnaczcionkaakapitu1"/>
          <w:rFonts w:ascii="Tahoma" w:hAnsi="Tahoma" w:cs="Tahoma"/>
          <w:sz w:val="22"/>
          <w:szCs w:val="22"/>
        </w:rPr>
        <w:t xml:space="preserve">przy wykazywaniu spełniania warunków udziału w postępowaniu </w:t>
      </w:r>
      <w:r>
        <w:rPr>
          <w:rStyle w:val="Domylnaczcionkaakapitu1"/>
          <w:rFonts w:ascii="Tahoma" w:hAnsi="Tahoma" w:cs="Tahoma"/>
          <w:b/>
          <w:bCs/>
          <w:sz w:val="22"/>
          <w:szCs w:val="22"/>
        </w:rPr>
        <w:t>z zasobów podmiotów trzecich</w:t>
      </w:r>
      <w:r>
        <w:rPr>
          <w:rStyle w:val="Domylnaczcionkaakapitu1"/>
          <w:rFonts w:ascii="Tahoma" w:hAnsi="Tahoma" w:cs="Tahoma"/>
          <w:sz w:val="22"/>
          <w:szCs w:val="22"/>
        </w:rPr>
        <w:t>,</w:t>
      </w:r>
    </w:p>
    <w:p w14:paraId="627B612A" w14:textId="77777777" w:rsidR="0038730E" w:rsidRDefault="0038730E" w:rsidP="0038730E">
      <w:pPr>
        <w:pStyle w:val="Normalny1"/>
        <w:numPr>
          <w:ilvl w:val="2"/>
          <w:numId w:val="9"/>
        </w:numPr>
        <w:tabs>
          <w:tab w:val="left" w:pos="1429"/>
        </w:tabs>
        <w:ind w:left="1276"/>
        <w:jc w:val="both"/>
      </w:pPr>
      <w:r>
        <w:rPr>
          <w:rStyle w:val="Domylnaczcionkaakapitu1"/>
          <w:rFonts w:ascii="Tahoma" w:hAnsi="Tahoma" w:cs="Tahoma"/>
          <w:b/>
          <w:bCs/>
          <w:sz w:val="22"/>
          <w:szCs w:val="22"/>
        </w:rPr>
        <w:t xml:space="preserve">o korzystaniu </w:t>
      </w:r>
      <w:r>
        <w:rPr>
          <w:rStyle w:val="Domylnaczcionkaakapitu1"/>
          <w:rFonts w:ascii="Tahoma" w:hAnsi="Tahoma" w:cs="Tahoma"/>
          <w:sz w:val="22"/>
          <w:szCs w:val="22"/>
        </w:rPr>
        <w:t xml:space="preserve">przy wykonywaniu zamówienia </w:t>
      </w:r>
      <w:r>
        <w:rPr>
          <w:rStyle w:val="Domylnaczcionkaakapitu1"/>
          <w:rFonts w:ascii="Tahoma" w:hAnsi="Tahoma" w:cs="Tahoma"/>
          <w:b/>
          <w:bCs/>
          <w:sz w:val="22"/>
          <w:szCs w:val="22"/>
        </w:rPr>
        <w:t>z podwykonawców</w:t>
      </w:r>
      <w:r>
        <w:rPr>
          <w:rStyle w:val="Domylnaczcionkaakapitu1"/>
          <w:rFonts w:ascii="Tahoma" w:hAnsi="Tahoma" w:cs="Tahoma"/>
          <w:sz w:val="22"/>
          <w:szCs w:val="22"/>
        </w:rPr>
        <w:t>.</w:t>
      </w:r>
    </w:p>
    <w:p w14:paraId="324B84DD" w14:textId="77777777" w:rsidR="0038730E" w:rsidRDefault="0038730E" w:rsidP="0038730E">
      <w:pPr>
        <w:pStyle w:val="Normalny1"/>
        <w:numPr>
          <w:ilvl w:val="1"/>
          <w:numId w:val="9"/>
        </w:numPr>
        <w:tabs>
          <w:tab w:val="left" w:pos="993"/>
        </w:tabs>
        <w:ind w:left="851"/>
        <w:jc w:val="both"/>
      </w:pPr>
      <w:r>
        <w:rPr>
          <w:rFonts w:ascii="Tahoma" w:hAnsi="Tahoma" w:cs="Tahoma"/>
          <w:b/>
          <w:bCs/>
          <w:sz w:val="22"/>
          <w:szCs w:val="22"/>
        </w:rPr>
        <w:t>Pełnomocnictwo złożone w formie oryginału lub kopii poświadczonej notarialnie.</w:t>
      </w:r>
    </w:p>
    <w:p w14:paraId="1634EEC0" w14:textId="77777777" w:rsidR="0038730E" w:rsidRDefault="0038730E" w:rsidP="0038730E">
      <w:pPr>
        <w:pStyle w:val="Normalny1"/>
        <w:numPr>
          <w:ilvl w:val="0"/>
          <w:numId w:val="11"/>
        </w:numPr>
        <w:tabs>
          <w:tab w:val="left" w:pos="644"/>
        </w:tabs>
        <w:ind w:left="644"/>
        <w:jc w:val="both"/>
      </w:pPr>
      <w:r>
        <w:rPr>
          <w:rFonts w:ascii="Tahoma" w:hAnsi="Tahoma" w:cs="Tahoma"/>
          <w:sz w:val="22"/>
          <w:szCs w:val="22"/>
        </w:rPr>
        <w:t>W przypadku podpisywania oferty przez osoby niewymienione w odpisie z właściwego rejestru – pełnomocnictwo do podpisania oferty lub podpisania oferty i zawarcia umowy.</w:t>
      </w:r>
    </w:p>
    <w:p w14:paraId="07B7F4C6" w14:textId="77777777" w:rsidR="0038730E" w:rsidRDefault="0038730E" w:rsidP="0038730E">
      <w:pPr>
        <w:pStyle w:val="Normalny1"/>
        <w:numPr>
          <w:ilvl w:val="0"/>
          <w:numId w:val="11"/>
        </w:numPr>
        <w:tabs>
          <w:tab w:val="left" w:pos="644"/>
        </w:tabs>
        <w:ind w:left="644"/>
        <w:jc w:val="both"/>
      </w:pPr>
      <w:r>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Pr>
          <w:rFonts w:ascii="Tahoma" w:hAnsi="Tahoma" w:cs="Tahoma"/>
          <w:sz w:val="22"/>
          <w:szCs w:val="22"/>
        </w:rPr>
        <w:t>Pzp</w:t>
      </w:r>
      <w:proofErr w:type="spellEnd"/>
      <w:r>
        <w:rPr>
          <w:rFonts w:ascii="Tahoma" w:hAnsi="Tahoma" w:cs="Tahoma"/>
          <w:sz w:val="22"/>
          <w:szCs w:val="22"/>
        </w:rPr>
        <w:t>).</w:t>
      </w:r>
    </w:p>
    <w:p w14:paraId="37360C2C" w14:textId="77777777" w:rsidR="0038730E" w:rsidRDefault="0038730E" w:rsidP="0038730E">
      <w:pPr>
        <w:pStyle w:val="Normalny1"/>
        <w:numPr>
          <w:ilvl w:val="1"/>
          <w:numId w:val="9"/>
        </w:numPr>
        <w:tabs>
          <w:tab w:val="left" w:pos="993"/>
        </w:tabs>
        <w:ind w:left="851"/>
        <w:jc w:val="both"/>
      </w:pPr>
      <w:r>
        <w:rPr>
          <w:rStyle w:val="Domylnaczcionkaakapitu1"/>
          <w:rFonts w:ascii="Tahoma" w:hAnsi="Tahoma" w:cs="Tahoma"/>
          <w:b/>
          <w:bCs/>
          <w:sz w:val="22"/>
          <w:szCs w:val="22"/>
        </w:rPr>
        <w:t xml:space="preserve">Zobowiązanie innego podmiotu, na zasobach którego polega Wykonawca, </w:t>
      </w:r>
      <w:r>
        <w:rPr>
          <w:rStyle w:val="Domylnaczcionkaakapitu1"/>
          <w:rFonts w:ascii="Tahoma" w:hAnsi="Tahoma" w:cs="Tahoma"/>
          <w:sz w:val="22"/>
          <w:szCs w:val="22"/>
        </w:rPr>
        <w:t>do oddania do dyspozycji Wykonawcy niezbędnych zasobów na potrzeby realizacji zamówienia.</w:t>
      </w:r>
    </w:p>
    <w:p w14:paraId="2F7DCF53" w14:textId="77777777" w:rsidR="0038730E" w:rsidRDefault="0038730E">
      <w:pPr>
        <w:pStyle w:val="Normalny1"/>
        <w:jc w:val="both"/>
      </w:pPr>
      <w:r>
        <w:rPr>
          <w:rFonts w:ascii="Tahoma" w:hAnsi="Tahoma" w:cs="Tahoma"/>
          <w:b/>
          <w:bCs/>
          <w:sz w:val="22"/>
          <w:szCs w:val="22"/>
        </w:rPr>
        <w:t>UWAGA 1:</w:t>
      </w:r>
    </w:p>
    <w:p w14:paraId="088766BE" w14:textId="77777777" w:rsidR="0038730E" w:rsidRDefault="0038730E">
      <w:pPr>
        <w:pStyle w:val="Normalny1"/>
        <w:jc w:val="both"/>
      </w:pPr>
      <w:r>
        <w:rPr>
          <w:rFonts w:ascii="Tahoma" w:hAnsi="Tahoma" w:cs="Tahoma"/>
          <w:b/>
          <w:bCs/>
          <w:sz w:val="22"/>
          <w:szCs w:val="22"/>
        </w:rPr>
        <w:t>W przypadku wspólnego ubiegania się o zamówienie przez wykonawców oświadczenia składa każdy z wykonawców wspólnie ubiegających się o zamówienie.</w:t>
      </w:r>
    </w:p>
    <w:p w14:paraId="4D7D345B" w14:textId="77777777" w:rsidR="0038730E" w:rsidRDefault="0038730E">
      <w:pPr>
        <w:pStyle w:val="Normalny1"/>
        <w:jc w:val="both"/>
      </w:pPr>
      <w:r>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14:paraId="574E5CC7" w14:textId="77777777" w:rsidR="0038730E" w:rsidRDefault="0038730E">
      <w:pPr>
        <w:pStyle w:val="Normalny1"/>
        <w:jc w:val="both"/>
      </w:pPr>
      <w:r>
        <w:rPr>
          <w:rFonts w:ascii="Tahoma" w:hAnsi="Tahoma" w:cs="Tahoma"/>
          <w:b/>
          <w:bCs/>
          <w:sz w:val="22"/>
          <w:szCs w:val="22"/>
        </w:rPr>
        <w:t>UWAGA 2:</w:t>
      </w:r>
    </w:p>
    <w:p w14:paraId="744A1056" w14:textId="77777777" w:rsidR="0038730E" w:rsidRDefault="0038730E">
      <w:pPr>
        <w:pStyle w:val="Normalny1"/>
        <w:jc w:val="both"/>
      </w:pPr>
      <w:r>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Pr>
          <w:rFonts w:ascii="Tahoma" w:hAnsi="Tahoma" w:cs="Tahoma"/>
          <w:b/>
          <w:bCs/>
          <w:sz w:val="22"/>
          <w:szCs w:val="22"/>
        </w:rPr>
        <w:t>Pzp</w:t>
      </w:r>
      <w:proofErr w:type="spellEnd"/>
      <w:r>
        <w:rPr>
          <w:rFonts w:ascii="Tahoma" w:hAnsi="Tahoma" w:cs="Tahoma"/>
          <w:b/>
          <w:bCs/>
          <w:sz w:val="22"/>
          <w:szCs w:val="22"/>
        </w:rPr>
        <w:t>.</w:t>
      </w:r>
    </w:p>
    <w:p w14:paraId="5861AF79" w14:textId="77777777" w:rsidR="0038730E" w:rsidRDefault="0038730E" w:rsidP="0038730E">
      <w:pPr>
        <w:pStyle w:val="Normalny1"/>
        <w:numPr>
          <w:ilvl w:val="0"/>
          <w:numId w:val="7"/>
        </w:numPr>
        <w:tabs>
          <w:tab w:val="left" w:pos="360"/>
        </w:tabs>
        <w:jc w:val="both"/>
      </w:pPr>
      <w:r>
        <w:rPr>
          <w:rFonts w:ascii="Tahoma" w:hAnsi="Tahoma" w:cs="Tahoma"/>
          <w:b/>
          <w:bCs/>
          <w:sz w:val="22"/>
          <w:szCs w:val="22"/>
        </w:rPr>
        <w:t>OŚWIADCZENIA, KTÓRE MA ZŁOŻYĆ KAŻDY WYKONAWCA W TERMINIE DO 3 DNI OD DNIA UPUBLICZNIENIA NA STRONIE INTERNETOWEJ ZAMAWIAJACEGO WYKAZU ZŁOŻONYCH OFERT:</w:t>
      </w:r>
    </w:p>
    <w:p w14:paraId="36959517" w14:textId="77777777" w:rsidR="0038730E" w:rsidRDefault="0038730E" w:rsidP="0038730E">
      <w:pPr>
        <w:pStyle w:val="Normalny1"/>
        <w:numPr>
          <w:ilvl w:val="1"/>
          <w:numId w:val="7"/>
        </w:numPr>
        <w:tabs>
          <w:tab w:val="left" w:pos="993"/>
        </w:tabs>
        <w:ind w:left="709"/>
        <w:jc w:val="both"/>
      </w:pPr>
      <w:r>
        <w:rPr>
          <w:rFonts w:ascii="Tahoma" w:hAnsi="Tahoma" w:cs="Tahoma"/>
          <w:b/>
          <w:bCs/>
          <w:sz w:val="22"/>
          <w:szCs w:val="22"/>
        </w:rPr>
        <w:t>Oświadczenie o przynależności albo braku przynależności do tej samej grupy kapitałowej</w:t>
      </w:r>
    </w:p>
    <w:p w14:paraId="23856EEB" w14:textId="77777777" w:rsidR="0038730E" w:rsidRDefault="0038730E">
      <w:pPr>
        <w:pStyle w:val="Normalny1"/>
        <w:jc w:val="both"/>
      </w:pPr>
      <w:r>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14:paraId="50FD05DC" w14:textId="77777777" w:rsidR="0038730E" w:rsidRDefault="0038730E" w:rsidP="0038730E">
      <w:pPr>
        <w:pStyle w:val="Normalny1"/>
        <w:numPr>
          <w:ilvl w:val="0"/>
          <w:numId w:val="7"/>
        </w:numPr>
        <w:tabs>
          <w:tab w:val="left" w:pos="360"/>
        </w:tabs>
        <w:jc w:val="both"/>
      </w:pPr>
      <w:r>
        <w:rPr>
          <w:rFonts w:ascii="Tahoma" w:hAnsi="Tahoma" w:cs="Tahoma"/>
          <w:b/>
          <w:bCs/>
          <w:sz w:val="22"/>
          <w:szCs w:val="22"/>
        </w:rPr>
        <w:t>DOKUMENTY I OŚWIADCZENIA KTÓRE MA ZŁOŻYĆ WYKONAWCA NA ŻĄDANIE ZAMAWIAJĄCEGO – dotyczy wykonawcy, którego oferta została najwyżej oceniona:</w:t>
      </w:r>
    </w:p>
    <w:p w14:paraId="15D6B69F" w14:textId="77777777" w:rsidR="0038730E" w:rsidRDefault="0038730E" w:rsidP="0038730E">
      <w:pPr>
        <w:pStyle w:val="Normalny1"/>
        <w:numPr>
          <w:ilvl w:val="1"/>
          <w:numId w:val="7"/>
        </w:numPr>
        <w:tabs>
          <w:tab w:val="left" w:pos="567"/>
        </w:tabs>
        <w:ind w:left="426"/>
        <w:jc w:val="both"/>
      </w:pPr>
      <w:r>
        <w:rPr>
          <w:rStyle w:val="Domylnaczcionkaakapitu1"/>
          <w:rFonts w:ascii="Tahoma" w:hAnsi="Tahoma" w:cs="Tahoma"/>
          <w:b/>
          <w:bCs/>
          <w:sz w:val="22"/>
          <w:szCs w:val="22"/>
        </w:rPr>
        <w:t xml:space="preserve">Odpis z właściwego rejestru </w:t>
      </w:r>
      <w:r>
        <w:rPr>
          <w:rStyle w:val="Domylnaczcionkaakapitu1"/>
          <w:rFonts w:ascii="Tahoma" w:hAnsi="Tahoma" w:cs="Tahoma"/>
          <w:sz w:val="22"/>
          <w:szCs w:val="22"/>
        </w:rPr>
        <w:t xml:space="preserve">lub </w:t>
      </w:r>
      <w:r>
        <w:rPr>
          <w:rStyle w:val="Domylnaczcionkaakapitu1"/>
          <w:rFonts w:ascii="Tahoma" w:hAnsi="Tahoma" w:cs="Tahoma"/>
          <w:b/>
          <w:bCs/>
          <w:sz w:val="22"/>
          <w:szCs w:val="22"/>
        </w:rPr>
        <w:t>z centralnej ewidencji i informacji o działalności gospodarczej</w:t>
      </w:r>
      <w:r>
        <w:rPr>
          <w:rStyle w:val="Domylnaczcionkaakapitu1"/>
          <w:rFonts w:ascii="Tahoma" w:hAnsi="Tahoma" w:cs="Tahoma"/>
          <w:sz w:val="22"/>
          <w:szCs w:val="22"/>
        </w:rPr>
        <w:t>, jeżeli odrębne przepisy wymagają wpisu do rejestru lub ewidencji, w celu</w:t>
      </w:r>
      <w:r>
        <w:rPr>
          <w:rStyle w:val="Domylnaczcionkaakapitu1"/>
          <w:rFonts w:ascii="Tahoma" w:hAnsi="Tahoma" w:cs="Tahoma"/>
          <w:b/>
          <w:bCs/>
          <w:sz w:val="22"/>
          <w:szCs w:val="22"/>
        </w:rPr>
        <w:t xml:space="preserve"> </w:t>
      </w:r>
      <w:r>
        <w:rPr>
          <w:rStyle w:val="Domylnaczcionkaakapitu1"/>
          <w:rFonts w:ascii="Tahoma" w:hAnsi="Tahoma" w:cs="Tahoma"/>
          <w:sz w:val="22"/>
          <w:szCs w:val="22"/>
        </w:rPr>
        <w:t>potwierdzenia braku podstaw wykluczenia na podstawie art. 24 ust. 5 pkt 1 ustawy;</w:t>
      </w:r>
    </w:p>
    <w:p w14:paraId="6928A23D" w14:textId="77777777" w:rsidR="0038730E" w:rsidRDefault="0038730E">
      <w:pPr>
        <w:pStyle w:val="Normalny1"/>
        <w:ind w:left="567"/>
        <w:jc w:val="both"/>
      </w:pPr>
      <w:r>
        <w:rPr>
          <w:rFonts w:ascii="Tahoma" w:hAnsi="Tahoma" w:cs="Tahoma"/>
          <w:b/>
          <w:bCs/>
          <w:sz w:val="22"/>
          <w:szCs w:val="22"/>
        </w:rPr>
        <w:t>Dokumenty powinny być wystawione nie wcześniej niż 6 miesięcy przed upływem terminu składania ofert.</w:t>
      </w:r>
    </w:p>
    <w:p w14:paraId="56E4EC01" w14:textId="77777777" w:rsidR="0038730E" w:rsidRDefault="0038730E">
      <w:pPr>
        <w:pStyle w:val="Normalny1"/>
        <w:jc w:val="both"/>
      </w:pPr>
      <w:r>
        <w:rPr>
          <w:rStyle w:val="Domylnaczcionkaakapitu1"/>
          <w:rFonts w:ascii="Arial" w:hAnsi="Arial" w:cs="Tahoma"/>
          <w:i/>
          <w:iCs/>
          <w:sz w:val="22"/>
          <w:szCs w:val="22"/>
        </w:rPr>
        <w:t>1)</w:t>
      </w:r>
      <w:r>
        <w:rPr>
          <w:rStyle w:val="Domylnaczcionkaakapitu1"/>
          <w:rFonts w:ascii="Tahoma" w:hAnsi="Tahoma" w:cs="Tahoma"/>
          <w:i/>
          <w:iCs/>
          <w:sz w:val="22"/>
          <w:szCs w:val="22"/>
        </w:rPr>
        <w:t xml:space="preserve"> </w:t>
      </w:r>
      <w:r>
        <w:rPr>
          <w:rStyle w:val="Domylnaczcionkaakapitu1"/>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14:paraId="273EC725" w14:textId="77777777" w:rsidR="0038730E" w:rsidRDefault="0038730E">
      <w:pPr>
        <w:pStyle w:val="Normalny1"/>
        <w:jc w:val="both"/>
      </w:pPr>
      <w:r>
        <w:rPr>
          <w:rStyle w:val="Domylnaczcionkaakapitu1"/>
          <w:rFonts w:ascii="Arial" w:hAnsi="Arial" w:cs="Tahoma"/>
          <w:i/>
          <w:iCs/>
          <w:sz w:val="22"/>
          <w:szCs w:val="22"/>
        </w:rPr>
        <w:lastRenderedPageBreak/>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2E6A95AF" w14:textId="77777777" w:rsidR="0038730E" w:rsidRDefault="0038730E">
      <w:pPr>
        <w:pStyle w:val="Normalny1"/>
        <w:jc w:val="both"/>
      </w:pPr>
      <w:r>
        <w:rPr>
          <w:rStyle w:val="Domylnaczcionkaakapitu1"/>
          <w:rFonts w:ascii="Arial" w:hAnsi="Arial" w:cs="Tahoma"/>
          <w:i/>
          <w:iCs/>
          <w:sz w:val="22"/>
          <w:szCs w:val="22"/>
        </w:rPr>
        <w:t>3) Dokumenty/oświadczenia powinny być wystawione nie wcześniej niż 6 miesięcy przed upływem składania ofert.</w:t>
      </w:r>
    </w:p>
    <w:p w14:paraId="49FD19BD" w14:textId="77777777" w:rsidR="0038730E" w:rsidRDefault="0038730E" w:rsidP="0038730E">
      <w:pPr>
        <w:pStyle w:val="Normalny1"/>
        <w:numPr>
          <w:ilvl w:val="1"/>
          <w:numId w:val="7"/>
        </w:numPr>
        <w:tabs>
          <w:tab w:val="left" w:pos="993"/>
        </w:tabs>
        <w:ind w:left="426"/>
        <w:jc w:val="both"/>
      </w:pPr>
      <w:r>
        <w:rPr>
          <w:rStyle w:val="Domylnaczcionkaakapitu1"/>
          <w:rFonts w:ascii="Tahoma" w:hAnsi="Tahoma" w:cs="Tahoma"/>
          <w:b/>
          <w:bCs/>
          <w:sz w:val="22"/>
          <w:szCs w:val="22"/>
        </w:rPr>
        <w:t xml:space="preserve">Zaświadczenie </w:t>
      </w:r>
      <w:r>
        <w:rPr>
          <w:rStyle w:val="Domylnaczcionkaakapitu1"/>
          <w:rFonts w:ascii="Tahoma" w:hAnsi="Tahoma" w:cs="Tahoma"/>
          <w:sz w:val="22"/>
          <w:szCs w:val="22"/>
        </w:rPr>
        <w:t xml:space="preserve">właściwej terenowej jednostki organizacyjnej </w:t>
      </w:r>
      <w:r>
        <w:rPr>
          <w:rStyle w:val="Domylnaczcionkaakapitu1"/>
          <w:rFonts w:ascii="Tahoma" w:hAnsi="Tahoma" w:cs="Tahoma"/>
          <w:b/>
          <w:bCs/>
          <w:sz w:val="22"/>
          <w:szCs w:val="22"/>
        </w:rPr>
        <w:t xml:space="preserve">Zakładu Ubezpieczeń Społecznych </w:t>
      </w:r>
      <w:r>
        <w:rPr>
          <w:rStyle w:val="Domylnaczcionkaakapitu1"/>
          <w:rFonts w:ascii="Tahoma" w:hAnsi="Tahoma" w:cs="Tahoma"/>
          <w:sz w:val="22"/>
          <w:szCs w:val="22"/>
        </w:rPr>
        <w:t>lub Kasy Rolniczego Ubezpieczenia Społecznego albo inny dokument</w:t>
      </w:r>
      <w:r>
        <w:rPr>
          <w:rStyle w:val="Domylnaczcionkaakapitu1"/>
          <w:rFonts w:ascii="Tahoma" w:hAnsi="Tahoma" w:cs="Tahoma"/>
          <w:b/>
          <w:bCs/>
          <w:sz w:val="22"/>
          <w:szCs w:val="22"/>
        </w:rPr>
        <w:t xml:space="preserve"> </w:t>
      </w:r>
      <w:r>
        <w:rPr>
          <w:rStyle w:val="Domylnaczcionkaakapitu1"/>
          <w:rFonts w:ascii="Tahoma" w:hAnsi="Tahoma" w:cs="Tahoma"/>
          <w:sz w:val="22"/>
          <w:szCs w:val="22"/>
        </w:rPr>
        <w:t>potwierdzający, że wykonawca nie zalega z opłacaniem składek na ubezpieczenia społeczne</w:t>
      </w:r>
      <w:r>
        <w:rPr>
          <w:rStyle w:val="Domylnaczcionkaakapitu1"/>
          <w:rFonts w:ascii="Tahoma" w:hAnsi="Tahoma" w:cs="Tahoma"/>
          <w:b/>
          <w:bCs/>
          <w:sz w:val="22"/>
          <w:szCs w:val="22"/>
        </w:rPr>
        <w:t xml:space="preserve"> </w:t>
      </w:r>
      <w:r>
        <w:rPr>
          <w:rStyle w:val="Domylnaczcionkaakapitu1"/>
          <w:rFonts w:ascii="Tahoma" w:hAnsi="Tahoma" w:cs="Tahoma"/>
          <w:sz w:val="22"/>
          <w:szCs w:val="22"/>
        </w:rPr>
        <w:t>lub zdrowotne, wystawione nie wcześniej niż 3 miesiące przed upływem terminu składania</w:t>
      </w:r>
      <w:r>
        <w:rPr>
          <w:rStyle w:val="Domylnaczcionkaakapitu1"/>
          <w:rFonts w:ascii="Tahoma" w:hAnsi="Tahoma" w:cs="Tahoma"/>
          <w:b/>
          <w:bCs/>
          <w:sz w:val="22"/>
          <w:szCs w:val="22"/>
        </w:rPr>
        <w:t xml:space="preserve"> </w:t>
      </w:r>
      <w:r>
        <w:rPr>
          <w:rStyle w:val="Domylnaczcionkaakapitu1"/>
          <w:rFonts w:ascii="Tahoma" w:hAnsi="Tahoma" w:cs="Tahoma"/>
          <w:sz w:val="22"/>
          <w:szCs w:val="22"/>
        </w:rPr>
        <w:t>ofert, lub inny dokument potwierdzający, że wykonawca zawarł porozumienie z właściwym</w:t>
      </w:r>
      <w:r>
        <w:rPr>
          <w:rStyle w:val="Domylnaczcionkaakapitu1"/>
          <w:rFonts w:ascii="Tahoma" w:hAnsi="Tahoma" w:cs="Tahoma"/>
          <w:b/>
          <w:bCs/>
          <w:sz w:val="22"/>
          <w:szCs w:val="22"/>
        </w:rPr>
        <w:t xml:space="preserve"> </w:t>
      </w:r>
      <w:r>
        <w:rPr>
          <w:rStyle w:val="Domylnaczcionkaakapitu1"/>
          <w:rFonts w:ascii="Tahoma" w:hAnsi="Tahoma" w:cs="Tahoma"/>
          <w:sz w:val="22"/>
          <w:szCs w:val="22"/>
        </w:rPr>
        <w:t>organem w sprawie spłat tych należności wraz z ewentualnymi odsetkami lub grzywnami,</w:t>
      </w:r>
      <w:r>
        <w:rPr>
          <w:rStyle w:val="Domylnaczcionkaakapitu1"/>
          <w:rFonts w:ascii="Tahoma" w:hAnsi="Tahoma" w:cs="Tahoma"/>
          <w:b/>
          <w:bCs/>
          <w:sz w:val="22"/>
          <w:szCs w:val="22"/>
        </w:rPr>
        <w:t xml:space="preserve"> </w:t>
      </w:r>
      <w:r>
        <w:rPr>
          <w:rStyle w:val="Domylnaczcionkaakapitu1"/>
          <w:rFonts w:ascii="Tahoma" w:hAnsi="Tahoma" w:cs="Tahoma"/>
          <w:sz w:val="22"/>
          <w:szCs w:val="22"/>
        </w:rPr>
        <w:t>w szczególności uzyskał przewidziane prawem zwolnienie, odroczenie lub rozłożenie na raty</w:t>
      </w:r>
      <w:r>
        <w:rPr>
          <w:rStyle w:val="Domylnaczcionkaakapitu1"/>
          <w:rFonts w:ascii="Tahoma" w:hAnsi="Tahoma" w:cs="Tahoma"/>
          <w:b/>
          <w:bCs/>
          <w:sz w:val="22"/>
          <w:szCs w:val="22"/>
        </w:rPr>
        <w:t xml:space="preserve"> </w:t>
      </w:r>
      <w:r>
        <w:rPr>
          <w:rStyle w:val="Domylnaczcionkaakapitu1"/>
          <w:rFonts w:ascii="Tahoma" w:hAnsi="Tahoma" w:cs="Tahoma"/>
          <w:sz w:val="22"/>
          <w:szCs w:val="22"/>
        </w:rPr>
        <w:t>zaległych płatności lub wstrzymanie w całości wykonania decyzji właściwego organu;</w:t>
      </w:r>
    </w:p>
    <w:p w14:paraId="0DD14639" w14:textId="77777777" w:rsidR="0038730E" w:rsidRDefault="0038730E">
      <w:pPr>
        <w:pStyle w:val="Normalny1"/>
        <w:jc w:val="both"/>
      </w:pPr>
      <w:r>
        <w:rPr>
          <w:rStyle w:val="Domylnaczcionkaakapitu1"/>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Pr>
          <w:rStyle w:val="Domylnaczcionkaakapitu1"/>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07FB507" w14:textId="77777777" w:rsidR="0038730E" w:rsidRDefault="0038730E">
      <w:pPr>
        <w:pStyle w:val="Normalny1"/>
        <w:jc w:val="both"/>
      </w:pPr>
      <w:r>
        <w:rPr>
          <w:rStyle w:val="Domylnaczcionkaakapitu1"/>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2E50897D" w14:textId="77777777" w:rsidR="0038730E" w:rsidRDefault="0038730E">
      <w:pPr>
        <w:pStyle w:val="Normalny1"/>
        <w:jc w:val="both"/>
        <w:rPr>
          <w:rStyle w:val="Domylnaczcionkaakapitu1"/>
          <w:rFonts w:ascii="Arial" w:hAnsi="Arial" w:cs="Tahoma"/>
          <w:i/>
          <w:iCs/>
          <w:sz w:val="22"/>
          <w:szCs w:val="22"/>
        </w:rPr>
      </w:pPr>
      <w:r>
        <w:rPr>
          <w:rStyle w:val="Domylnaczcionkaakapitu1"/>
          <w:rFonts w:ascii="Arial" w:hAnsi="Arial" w:cs="Tahoma"/>
          <w:i/>
          <w:iCs/>
          <w:sz w:val="22"/>
          <w:szCs w:val="22"/>
        </w:rPr>
        <w:t>3) Dokumenty/oświadczenia powinny być wystawione nie wcześniej niż 3 miesiące przed upływem składania ofert.</w:t>
      </w:r>
    </w:p>
    <w:p w14:paraId="62B73FDF" w14:textId="77777777" w:rsidR="0038730E" w:rsidRDefault="0038730E" w:rsidP="0038730E">
      <w:pPr>
        <w:pStyle w:val="Normalny1"/>
        <w:numPr>
          <w:ilvl w:val="1"/>
          <w:numId w:val="7"/>
        </w:numPr>
        <w:tabs>
          <w:tab w:val="left" w:pos="993"/>
        </w:tabs>
        <w:ind w:left="284"/>
        <w:jc w:val="both"/>
      </w:pPr>
      <w:r>
        <w:rPr>
          <w:rStyle w:val="Domylnaczcionkaakapitu1"/>
          <w:rFonts w:ascii="Tahoma" w:hAnsi="Tahoma" w:cs="Tahoma"/>
          <w:b/>
          <w:bCs/>
          <w:sz w:val="22"/>
          <w:szCs w:val="22"/>
        </w:rPr>
        <w:t xml:space="preserve">Zaświadczenia </w:t>
      </w:r>
      <w:r>
        <w:rPr>
          <w:rStyle w:val="Domylnaczcionkaakapitu1"/>
          <w:rFonts w:ascii="Tahoma" w:hAnsi="Tahoma" w:cs="Tahoma"/>
          <w:sz w:val="22"/>
          <w:szCs w:val="22"/>
        </w:rPr>
        <w:t xml:space="preserve">właściwego naczelnika </w:t>
      </w:r>
      <w:r>
        <w:rPr>
          <w:rStyle w:val="Domylnaczcionkaakapitu1"/>
          <w:rFonts w:ascii="Tahoma" w:hAnsi="Tahoma" w:cs="Tahoma"/>
          <w:b/>
          <w:bCs/>
          <w:sz w:val="22"/>
          <w:szCs w:val="22"/>
        </w:rPr>
        <w:t xml:space="preserve">urzędu skarbowego </w:t>
      </w:r>
      <w:r>
        <w:rPr>
          <w:rStyle w:val="Domylnaczcionkaakapitu1"/>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B1A4872" w14:textId="77777777" w:rsidR="0038730E" w:rsidRDefault="0038730E">
      <w:pPr>
        <w:pStyle w:val="Normalny1"/>
        <w:jc w:val="both"/>
      </w:pPr>
      <w:r>
        <w:rPr>
          <w:rStyle w:val="Domylnaczcionkaakapitu1"/>
          <w:rFonts w:ascii="Tahoma" w:hAnsi="Tahoma" w:cs="Tahoma"/>
          <w:i/>
          <w:iCs/>
          <w:sz w:val="22"/>
          <w:szCs w:val="22"/>
        </w:rPr>
        <w:t>1) J</w:t>
      </w:r>
      <w:r>
        <w:rPr>
          <w:rStyle w:val="Domylnaczcionkaakapitu1"/>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A5A0F9D" w14:textId="77777777" w:rsidR="0038730E" w:rsidRDefault="0038730E">
      <w:pPr>
        <w:pStyle w:val="Normalny1"/>
        <w:jc w:val="both"/>
      </w:pPr>
      <w:r>
        <w:rPr>
          <w:rStyle w:val="Domylnaczcionkaakapitu1"/>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t>
      </w:r>
      <w:r>
        <w:rPr>
          <w:rStyle w:val="Domylnaczcionkaakapitu1"/>
          <w:rFonts w:ascii="Arial" w:hAnsi="Arial" w:cs="Tahoma"/>
          <w:i/>
          <w:iCs/>
          <w:sz w:val="22"/>
          <w:szCs w:val="22"/>
        </w:rPr>
        <w:lastRenderedPageBreak/>
        <w:t>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C15B77A" w14:textId="77777777" w:rsidR="0038730E" w:rsidRDefault="0038730E">
      <w:pPr>
        <w:pStyle w:val="Normalny1"/>
        <w:jc w:val="both"/>
      </w:pPr>
      <w:r>
        <w:rPr>
          <w:rStyle w:val="Domylnaczcionkaakapitu1"/>
          <w:rFonts w:ascii="Arial" w:hAnsi="Arial" w:cs="Tahoma"/>
          <w:i/>
          <w:iCs/>
          <w:sz w:val="22"/>
          <w:szCs w:val="22"/>
        </w:rPr>
        <w:t>3) Dokumenty/oświadczenia powinny być wystawione nie wcześniej niż 3 miesiące przed upływem składania ofert.</w:t>
      </w:r>
    </w:p>
    <w:p w14:paraId="482C9B10" w14:textId="77777777" w:rsidR="0038730E" w:rsidRDefault="0038730E" w:rsidP="0038730E">
      <w:pPr>
        <w:pStyle w:val="Normalny1"/>
        <w:numPr>
          <w:ilvl w:val="1"/>
          <w:numId w:val="7"/>
        </w:numPr>
        <w:tabs>
          <w:tab w:val="left" w:pos="993"/>
        </w:tabs>
        <w:ind w:left="426"/>
        <w:jc w:val="both"/>
      </w:pPr>
      <w:r>
        <w:rPr>
          <w:rStyle w:val="Domylnaczcionkaakapitu1"/>
          <w:rFonts w:ascii="Tahoma" w:hAnsi="Tahoma" w:cs="Tahoma"/>
          <w:b/>
          <w:bCs/>
          <w:sz w:val="22"/>
          <w:szCs w:val="22"/>
        </w:rPr>
        <w:t xml:space="preserve">Informacja z Krajowego Rejestru Karnego </w:t>
      </w:r>
      <w:r>
        <w:rPr>
          <w:rStyle w:val="Domylnaczcionkaakapitu1"/>
          <w:rFonts w:ascii="Tahoma" w:hAnsi="Tahoma" w:cs="Tahoma"/>
          <w:sz w:val="22"/>
          <w:szCs w:val="22"/>
        </w:rPr>
        <w:t>w zakresie określonym w art. 24 ust. 1 pkt 13, 14 i 21 ustawy, wystawiona nie wcześniej niż 6 miesięcy przed upływem terminu składania ofert;</w:t>
      </w:r>
    </w:p>
    <w:p w14:paraId="7245832F" w14:textId="77777777" w:rsidR="0038730E" w:rsidRDefault="0038730E">
      <w:pPr>
        <w:pStyle w:val="Normalny1"/>
        <w:jc w:val="both"/>
      </w:pPr>
      <w:r>
        <w:rPr>
          <w:rStyle w:val="Domylnaczcionkaakapitu1"/>
          <w:rFonts w:ascii="Tahoma" w:hAnsi="Tahoma" w:cs="Tahoma"/>
          <w:i/>
          <w:iCs/>
          <w:sz w:val="22"/>
          <w:szCs w:val="22"/>
        </w:rPr>
        <w:t xml:space="preserve">1) </w:t>
      </w:r>
      <w:r>
        <w:rPr>
          <w:rStyle w:val="Domylnaczcionkaakapitu1"/>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14:paraId="6FC6A220" w14:textId="77777777" w:rsidR="0038730E" w:rsidRDefault="0038730E">
      <w:pPr>
        <w:pStyle w:val="Normalny1"/>
        <w:jc w:val="both"/>
      </w:pPr>
      <w:r>
        <w:rPr>
          <w:rStyle w:val="Domylnaczcionkaakapitu1"/>
          <w:rFonts w:ascii="Arial" w:hAnsi="Arial" w:cs="Tahoma"/>
          <w:i/>
          <w:iCs/>
          <w:sz w:val="22"/>
          <w:szCs w:val="22"/>
        </w:rPr>
        <w:t>2) Jeżeli w kraju, w którym wykonawca ma siedzibę lub miejsce zamieszkania lub miejsce zamieszkania ma osoba, której dokument dotyczy, nie wydaje się dokumentów, o których</w:t>
      </w:r>
      <w:r>
        <w:rPr>
          <w:rStyle w:val="Domylnaczcionkaakapitu1"/>
          <w:rFonts w:ascii="Tahoma" w:hAnsi="Tahoma" w:cs="Tahoma"/>
          <w:i/>
          <w:iCs/>
          <w:sz w:val="22"/>
          <w:szCs w:val="22"/>
        </w:rPr>
        <w:t xml:space="preserve"> </w:t>
      </w:r>
      <w:r>
        <w:rPr>
          <w:rStyle w:val="Domylnaczcionkaakapitu1"/>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2468FCD" w14:textId="77777777" w:rsidR="0038730E" w:rsidRDefault="0038730E">
      <w:pPr>
        <w:pStyle w:val="Normalny1"/>
        <w:jc w:val="both"/>
      </w:pPr>
      <w:r>
        <w:rPr>
          <w:rStyle w:val="Domylnaczcionkaakapitu1"/>
          <w:rFonts w:ascii="Tahoma" w:hAnsi="Tahoma" w:cs="Tahoma"/>
          <w:i/>
          <w:iCs/>
          <w:sz w:val="22"/>
          <w:szCs w:val="22"/>
        </w:rPr>
        <w:t xml:space="preserve">3) </w:t>
      </w:r>
      <w:r>
        <w:rPr>
          <w:rStyle w:val="Domylnaczcionkaakapitu1"/>
          <w:rFonts w:ascii="Arial" w:hAnsi="Arial" w:cs="Tahoma"/>
          <w:i/>
          <w:iCs/>
          <w:sz w:val="22"/>
          <w:szCs w:val="22"/>
        </w:rPr>
        <w:t>Dokumenty/oświadczenia powinny być wystawione nie wcześniej niż 6 miesięcy przed upływem składania ofert.</w:t>
      </w:r>
    </w:p>
    <w:p w14:paraId="58076DC8" w14:textId="77777777" w:rsidR="0038730E" w:rsidRDefault="0038730E" w:rsidP="0038730E">
      <w:pPr>
        <w:pStyle w:val="Normalny1"/>
        <w:numPr>
          <w:ilvl w:val="1"/>
          <w:numId w:val="7"/>
        </w:numPr>
        <w:tabs>
          <w:tab w:val="left" w:pos="993"/>
        </w:tabs>
        <w:ind w:left="284"/>
        <w:jc w:val="both"/>
      </w:pPr>
      <w:r>
        <w:rPr>
          <w:rStyle w:val="Domylnaczcionkaakapitu1"/>
          <w:rFonts w:ascii="Tahoma" w:hAnsi="Tahoma" w:cs="Tahoma"/>
          <w:b/>
          <w:bCs/>
          <w:sz w:val="22"/>
          <w:szCs w:val="22"/>
        </w:rPr>
        <w:t xml:space="preserve">Dowody </w:t>
      </w:r>
      <w:r>
        <w:rPr>
          <w:rStyle w:val="Domylnaczcionkaakapitu1"/>
          <w:rFonts w:ascii="Tahoma" w:hAnsi="Tahoma" w:cs="Tahoma"/>
          <w:sz w:val="22"/>
          <w:szCs w:val="22"/>
        </w:rPr>
        <w:t>określające czy roboty budowlane zamieszczone w „</w:t>
      </w:r>
      <w:r>
        <w:rPr>
          <w:rStyle w:val="Domylnaczcionkaakapitu1"/>
          <w:rFonts w:ascii="Tahoma" w:hAnsi="Tahoma" w:cs="Tahoma"/>
          <w:b/>
          <w:bCs/>
          <w:sz w:val="22"/>
          <w:szCs w:val="22"/>
        </w:rPr>
        <w:t xml:space="preserve">Wykazie robót budowlanych” </w:t>
      </w:r>
      <w:r>
        <w:rPr>
          <w:rStyle w:val="Domylnaczcionkaakapitu1"/>
          <w:rFonts w:ascii="Tahoma" w:hAnsi="Tahoma" w:cs="Tahoma"/>
          <w:sz w:val="22"/>
          <w:szCs w:val="22"/>
        </w:rPr>
        <w:t>zostały wykonane należycie, w szczególności informacja o tym czy roboty</w:t>
      </w:r>
      <w:r>
        <w:rPr>
          <w:rStyle w:val="Domylnaczcionkaakapitu1"/>
          <w:rFonts w:ascii="Tahoma" w:hAnsi="Tahoma" w:cs="Tahoma"/>
          <w:b/>
          <w:bCs/>
          <w:sz w:val="22"/>
          <w:szCs w:val="22"/>
        </w:rPr>
        <w:t xml:space="preserve"> </w:t>
      </w:r>
      <w:r>
        <w:rPr>
          <w:rStyle w:val="Domylnaczcionkaakapitu1"/>
          <w:rFonts w:ascii="Tahoma" w:hAnsi="Tahoma" w:cs="Tahoma"/>
          <w:sz w:val="22"/>
          <w:szCs w:val="22"/>
        </w:rPr>
        <w:t>zostały wykonane zgodnie z przepisami prawa budowlanego i prawidłowo ukończone.</w:t>
      </w:r>
    </w:p>
    <w:p w14:paraId="300B8858" w14:textId="77777777" w:rsidR="0038730E" w:rsidRDefault="0038730E">
      <w:pPr>
        <w:pStyle w:val="Normalny1"/>
        <w:ind w:left="567"/>
        <w:jc w:val="both"/>
      </w:pPr>
      <w:r>
        <w:rPr>
          <w:rStyle w:val="Domylnaczcionkaakapitu1"/>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14:paraId="457A6705" w14:textId="77777777" w:rsidR="0038730E" w:rsidRDefault="0038730E" w:rsidP="0038730E">
      <w:pPr>
        <w:pStyle w:val="Normalny1"/>
        <w:numPr>
          <w:ilvl w:val="0"/>
          <w:numId w:val="7"/>
        </w:numPr>
        <w:tabs>
          <w:tab w:val="left" w:pos="360"/>
        </w:tabs>
        <w:jc w:val="both"/>
      </w:pPr>
      <w:r>
        <w:rPr>
          <w:rFonts w:ascii="Tahoma" w:hAnsi="Tahoma" w:cs="Tahoma"/>
          <w:b/>
          <w:bCs/>
          <w:sz w:val="22"/>
          <w:szCs w:val="22"/>
        </w:rPr>
        <w:t>DOKUMENTY I OŚWIADCZENIA WYMAGANE PRZY POLEGANIU NA ZASOBACH PODMIOTÓW TRZECICH</w:t>
      </w:r>
    </w:p>
    <w:p w14:paraId="03CEF67F" w14:textId="77777777" w:rsidR="0038730E" w:rsidRDefault="0038730E" w:rsidP="0038730E">
      <w:pPr>
        <w:pStyle w:val="Normalny1"/>
        <w:numPr>
          <w:ilvl w:val="1"/>
          <w:numId w:val="7"/>
        </w:numPr>
        <w:tabs>
          <w:tab w:val="clear" w:pos="792"/>
          <w:tab w:val="num" w:pos="284"/>
          <w:tab w:val="left" w:pos="993"/>
        </w:tabs>
        <w:ind w:left="284"/>
        <w:jc w:val="both"/>
      </w:pPr>
      <w:r>
        <w:rPr>
          <w:rStyle w:val="Domylnaczcionkaakapitu1"/>
          <w:rFonts w:ascii="Tahoma" w:hAnsi="Tahoma" w:cs="Tahoma"/>
          <w:b/>
          <w:bCs/>
          <w:sz w:val="22"/>
          <w:szCs w:val="22"/>
        </w:rPr>
        <w:t xml:space="preserve">Wykonawca może </w:t>
      </w:r>
      <w:r>
        <w:rPr>
          <w:rStyle w:val="Domylnaczcionkaakapitu1"/>
          <w:rFonts w:ascii="Tahoma" w:hAnsi="Tahoma" w:cs="Tahoma"/>
          <w:sz w:val="22"/>
          <w:szCs w:val="22"/>
        </w:rPr>
        <w:t xml:space="preserve">w celu potwierdzenia spełniania warunków udziału w postępowaniu, w stosownych sytuacjach oraz w odniesieniu do konkretnego zamówienia, lub jego części, </w:t>
      </w:r>
      <w:r>
        <w:rPr>
          <w:rStyle w:val="Domylnaczcionkaakapitu1"/>
          <w:rFonts w:ascii="Tahoma" w:hAnsi="Tahoma" w:cs="Tahoma"/>
          <w:b/>
          <w:bCs/>
          <w:sz w:val="22"/>
          <w:szCs w:val="22"/>
        </w:rPr>
        <w:t>polegać na zdolnościach technicznych lub zawodowych innych podmiotów</w:t>
      </w:r>
      <w:r>
        <w:rPr>
          <w:rStyle w:val="Domylnaczcionkaakapitu1"/>
          <w:rFonts w:ascii="Tahoma" w:hAnsi="Tahoma" w:cs="Tahoma"/>
          <w:sz w:val="22"/>
          <w:szCs w:val="22"/>
        </w:rPr>
        <w:t>, niezależnie od charakteru prawnego łączących go z nim stosunków prawnych.</w:t>
      </w:r>
    </w:p>
    <w:p w14:paraId="35D32B26" w14:textId="77777777" w:rsidR="0038730E" w:rsidRDefault="0038730E" w:rsidP="0038730E">
      <w:pPr>
        <w:pStyle w:val="Normalny1"/>
        <w:numPr>
          <w:ilvl w:val="1"/>
          <w:numId w:val="7"/>
        </w:numPr>
        <w:tabs>
          <w:tab w:val="clear" w:pos="792"/>
          <w:tab w:val="num" w:pos="284"/>
          <w:tab w:val="left" w:pos="993"/>
        </w:tabs>
        <w:ind w:left="284"/>
        <w:jc w:val="both"/>
        <w:rPr>
          <w:rStyle w:val="Domylnaczcionkaakapitu1"/>
        </w:rPr>
      </w:pPr>
      <w:r>
        <w:rPr>
          <w:rStyle w:val="Domylnaczcionkaakapitu1"/>
          <w:rFonts w:ascii="Tahoma" w:hAnsi="Tahoma" w:cs="Tahoma"/>
          <w:sz w:val="22"/>
          <w:szCs w:val="22"/>
        </w:rPr>
        <w:t xml:space="preserve">Wykonawca, który polega na zdolnościach lub sytuacji innych podmiotów na zasadach określonych w art. 22a ustawy, zobowiązany będzie do przedstawienia w odniesieniu do tych podmiotów oświadczeń o niepodleganiu wykluczeniu z postępowania. </w:t>
      </w:r>
    </w:p>
    <w:p w14:paraId="012B0F73" w14:textId="77777777" w:rsidR="0038730E" w:rsidRDefault="0038730E">
      <w:pPr>
        <w:pStyle w:val="Normalny1"/>
        <w:tabs>
          <w:tab w:val="left" w:pos="993"/>
        </w:tabs>
        <w:ind w:left="284"/>
        <w:jc w:val="both"/>
      </w:pPr>
      <w:r>
        <w:rPr>
          <w:rStyle w:val="Domylnaczcionkaakapitu1"/>
          <w:rFonts w:ascii="Tahoma" w:hAnsi="Tahoma" w:cs="Tahoma"/>
          <w:b/>
          <w:sz w:val="22"/>
          <w:szCs w:val="22"/>
        </w:rPr>
        <w:t>W przypadku powoływania się na zasoby podmiotów trzecich w celu wykazania braku istnienia wobec nich podstaw wykluczenia oraz spełnienia - w zakresie, w jakim powołuje się na ich zasoby - warunków udziału w postępowaniu wykonawca w składa dokumenty, o których mowa w pkt. 3, w stosunku do tych podmiotów.</w:t>
      </w:r>
    </w:p>
    <w:p w14:paraId="6BFC5C8E" w14:textId="77777777" w:rsidR="0038730E" w:rsidRDefault="0038730E" w:rsidP="0038730E">
      <w:pPr>
        <w:pStyle w:val="Normalny1"/>
        <w:numPr>
          <w:ilvl w:val="1"/>
          <w:numId w:val="7"/>
        </w:numPr>
        <w:tabs>
          <w:tab w:val="clear" w:pos="792"/>
          <w:tab w:val="num" w:pos="284"/>
          <w:tab w:val="left" w:pos="993"/>
        </w:tabs>
        <w:ind w:left="284"/>
        <w:jc w:val="both"/>
      </w:pPr>
      <w:r>
        <w:rPr>
          <w:rStyle w:val="Domylnaczcionkaakapitu1"/>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Pr>
          <w:rStyle w:val="Domylnaczcionkaakapitu1"/>
          <w:rFonts w:ascii="Tahoma" w:hAnsi="Tahoma" w:cs="Tahoma"/>
          <w:sz w:val="22"/>
          <w:szCs w:val="22"/>
        </w:rPr>
        <w:t xml:space="preserve">tych podmiotów, w szczególności </w:t>
      </w:r>
      <w:r>
        <w:rPr>
          <w:rStyle w:val="Domylnaczcionkaakapitu1"/>
          <w:rFonts w:ascii="Tahoma" w:hAnsi="Tahoma" w:cs="Tahoma"/>
          <w:b/>
          <w:bCs/>
          <w:sz w:val="22"/>
          <w:szCs w:val="22"/>
        </w:rPr>
        <w:t xml:space="preserve">przedstawiając wraz z ofertą zobowiązanie tych podmiotów do oddania mu do dyspozycji niezbędnych zasobów </w:t>
      </w:r>
      <w:r>
        <w:rPr>
          <w:rStyle w:val="Domylnaczcionkaakapitu1"/>
          <w:rFonts w:ascii="Tahoma" w:hAnsi="Tahoma" w:cs="Tahoma"/>
          <w:sz w:val="22"/>
          <w:szCs w:val="22"/>
        </w:rPr>
        <w:t>na potrzeby realizacji zamówienia.</w:t>
      </w:r>
    </w:p>
    <w:p w14:paraId="4B77B31D" w14:textId="77777777" w:rsidR="0038730E" w:rsidRDefault="0038730E" w:rsidP="0038730E">
      <w:pPr>
        <w:pStyle w:val="Normalny1"/>
        <w:numPr>
          <w:ilvl w:val="1"/>
          <w:numId w:val="7"/>
        </w:numPr>
        <w:tabs>
          <w:tab w:val="clear" w:pos="792"/>
          <w:tab w:val="num" w:pos="284"/>
          <w:tab w:val="left" w:pos="993"/>
        </w:tabs>
        <w:ind w:left="284"/>
        <w:jc w:val="both"/>
      </w:pPr>
      <w:r>
        <w:rPr>
          <w:rFonts w:ascii="Tahoma" w:hAnsi="Tahoma" w:cs="Tahoma"/>
          <w:sz w:val="22"/>
          <w:szCs w:val="22"/>
        </w:rPr>
        <w:t xml:space="preserve">Treść zobowiązania powinna bezspornie i jednoznacznie wskazywać na zakres zobowiązania innego podmiotu, określać czego dotyczy zobowiązanie oraz w jaki sposób i w jakim okresie </w:t>
      </w:r>
      <w:r>
        <w:rPr>
          <w:rFonts w:ascii="Tahoma" w:hAnsi="Tahoma" w:cs="Tahoma"/>
          <w:sz w:val="22"/>
          <w:szCs w:val="22"/>
        </w:rPr>
        <w:lastRenderedPageBreak/>
        <w:t>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14:paraId="4A1F4AC2" w14:textId="77777777" w:rsidR="0038730E" w:rsidRDefault="0038730E" w:rsidP="0038730E">
      <w:pPr>
        <w:pStyle w:val="Normalny1"/>
        <w:numPr>
          <w:ilvl w:val="1"/>
          <w:numId w:val="7"/>
        </w:numPr>
        <w:tabs>
          <w:tab w:val="clear" w:pos="792"/>
          <w:tab w:val="num" w:pos="284"/>
          <w:tab w:val="left" w:pos="993"/>
        </w:tabs>
        <w:ind w:left="284"/>
        <w:jc w:val="both"/>
      </w:pPr>
      <w:r>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14:paraId="2D83CB8B" w14:textId="77777777" w:rsidR="0038730E" w:rsidRDefault="0038730E" w:rsidP="0038730E">
      <w:pPr>
        <w:pStyle w:val="Normalny1"/>
        <w:numPr>
          <w:ilvl w:val="1"/>
          <w:numId w:val="7"/>
        </w:numPr>
        <w:tabs>
          <w:tab w:val="clear" w:pos="792"/>
          <w:tab w:val="num" w:pos="284"/>
          <w:tab w:val="left" w:pos="993"/>
        </w:tabs>
        <w:ind w:left="284"/>
        <w:jc w:val="both"/>
      </w:pPr>
      <w:r>
        <w:rPr>
          <w:rStyle w:val="Domylnaczcionkaakapitu1"/>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Pr>
          <w:rStyle w:val="Domylnaczcionkaakapitu1"/>
          <w:rFonts w:ascii="Tahoma" w:hAnsi="Tahoma" w:cs="Tahoma"/>
          <w:sz w:val="22"/>
          <w:szCs w:val="22"/>
        </w:rPr>
        <w:t>.</w:t>
      </w:r>
    </w:p>
    <w:p w14:paraId="34246FE2" w14:textId="77777777" w:rsidR="0038730E" w:rsidRDefault="0038730E" w:rsidP="0038730E">
      <w:pPr>
        <w:pStyle w:val="Normalny1"/>
        <w:numPr>
          <w:ilvl w:val="1"/>
          <w:numId w:val="7"/>
        </w:numPr>
        <w:tabs>
          <w:tab w:val="clear" w:pos="792"/>
          <w:tab w:val="num" w:pos="284"/>
          <w:tab w:val="left" w:pos="993"/>
        </w:tabs>
        <w:ind w:left="284"/>
        <w:jc w:val="both"/>
      </w:pPr>
      <w:r>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14:paraId="74E50984" w14:textId="77777777" w:rsidR="0038730E" w:rsidRDefault="0038730E" w:rsidP="0038730E">
      <w:pPr>
        <w:pStyle w:val="Normalny1"/>
        <w:numPr>
          <w:ilvl w:val="0"/>
          <w:numId w:val="12"/>
        </w:numPr>
        <w:tabs>
          <w:tab w:val="left" w:pos="360"/>
        </w:tabs>
        <w:jc w:val="both"/>
      </w:pPr>
      <w:r>
        <w:rPr>
          <w:rFonts w:ascii="Tahoma" w:hAnsi="Tahoma" w:cs="Tahoma"/>
          <w:sz w:val="22"/>
          <w:szCs w:val="22"/>
        </w:rPr>
        <w:t>zastąpił ten podmiot innym podmiotem lub podmiotami lub</w:t>
      </w:r>
    </w:p>
    <w:p w14:paraId="11AAF3AF" w14:textId="77777777" w:rsidR="0038730E" w:rsidRDefault="0038730E" w:rsidP="0038730E">
      <w:pPr>
        <w:pStyle w:val="Normalny1"/>
        <w:numPr>
          <w:ilvl w:val="0"/>
          <w:numId w:val="12"/>
        </w:numPr>
        <w:tabs>
          <w:tab w:val="left" w:pos="360"/>
        </w:tabs>
        <w:jc w:val="both"/>
      </w:pPr>
      <w:r>
        <w:rPr>
          <w:rFonts w:ascii="Tahoma" w:hAnsi="Tahoma" w:cs="Tahoma"/>
          <w:sz w:val="22"/>
          <w:szCs w:val="22"/>
        </w:rPr>
        <w:t>zobowiązał się do osobistego wykonania odpowiedniej części zamówienia, jeżeli wykaże wymagane zdolności techniczne lub zawodowe odpowiednio innych podmiotów lub własne.</w:t>
      </w:r>
    </w:p>
    <w:p w14:paraId="6653353F" w14:textId="77777777" w:rsidR="0038730E" w:rsidRDefault="0038730E" w:rsidP="0038730E">
      <w:pPr>
        <w:pStyle w:val="Normalny1"/>
        <w:numPr>
          <w:ilvl w:val="0"/>
          <w:numId w:val="7"/>
        </w:numPr>
        <w:tabs>
          <w:tab w:val="left" w:pos="360"/>
        </w:tabs>
        <w:jc w:val="both"/>
      </w:pPr>
      <w:r>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14:paraId="212EA654" w14:textId="77777777" w:rsidR="0038730E" w:rsidRDefault="0038730E">
      <w:pPr>
        <w:pStyle w:val="Styl4"/>
        <w:numPr>
          <w:ilvl w:val="0"/>
          <w:numId w:val="4"/>
        </w:numPr>
        <w:tabs>
          <w:tab w:val="left" w:pos="426"/>
        </w:tabs>
        <w:ind w:left="284"/>
        <w:jc w:val="both"/>
      </w:pPr>
      <w:r>
        <w:t>Informacje o sposobie porozumiewania się Zamawiającego z Wykonawcami oraz przekazywania oświadczeń i dokumentów, wskazanie osób uprawnionych do porozumiewania się z Wykonawcami</w:t>
      </w:r>
    </w:p>
    <w:p w14:paraId="15AFA256" w14:textId="77777777" w:rsidR="0038730E" w:rsidRDefault="0038730E">
      <w:pPr>
        <w:pStyle w:val="Normalny1"/>
        <w:jc w:val="both"/>
        <w:rPr>
          <w:rFonts w:ascii="Tahoma" w:hAnsi="Tahoma" w:cs="Tahoma"/>
          <w:sz w:val="16"/>
          <w:szCs w:val="16"/>
        </w:rPr>
      </w:pPr>
    </w:p>
    <w:p w14:paraId="0DF36B1A" w14:textId="77777777" w:rsidR="0038730E" w:rsidRDefault="0038730E" w:rsidP="0038730E">
      <w:pPr>
        <w:pStyle w:val="Normalny1"/>
        <w:numPr>
          <w:ilvl w:val="0"/>
          <w:numId w:val="13"/>
        </w:numPr>
        <w:tabs>
          <w:tab w:val="left" w:pos="360"/>
        </w:tabs>
        <w:jc w:val="both"/>
      </w:pPr>
      <w:r>
        <w:rPr>
          <w:rFonts w:ascii="Tahoma" w:hAnsi="Tahoma" w:cs="Tahoma"/>
          <w:sz w:val="22"/>
          <w:szCs w:val="22"/>
        </w:rPr>
        <w:t>Wykonawca może zwrócić się do Zamawiającego o wyjaśnienie treści specyfikacji istotnych warunków zamówienia.</w:t>
      </w:r>
    </w:p>
    <w:p w14:paraId="4E607E37" w14:textId="77777777" w:rsidR="0038730E" w:rsidRDefault="0038730E" w:rsidP="0038730E">
      <w:pPr>
        <w:pStyle w:val="Normalny1"/>
        <w:numPr>
          <w:ilvl w:val="0"/>
          <w:numId w:val="13"/>
        </w:numPr>
        <w:tabs>
          <w:tab w:val="left" w:pos="360"/>
        </w:tabs>
        <w:jc w:val="both"/>
      </w:pPr>
      <w:r>
        <w:rPr>
          <w:rStyle w:val="Domylnaczcionkaakapitu1"/>
          <w:rFonts w:ascii="Tahoma" w:hAnsi="Tahoma" w:cs="Tahoma"/>
          <w:sz w:val="22"/>
          <w:szCs w:val="22"/>
        </w:rPr>
        <w:t xml:space="preserve">Zamawiający niezwłocznie udzieli wyjaśnień, </w:t>
      </w:r>
      <w:r>
        <w:rPr>
          <w:rStyle w:val="Domylnaczcionkaakapitu1"/>
          <w:rFonts w:ascii="Tahoma" w:hAnsi="Tahoma" w:cs="Tahoma"/>
          <w:b/>
          <w:bCs/>
          <w:sz w:val="22"/>
          <w:szCs w:val="22"/>
        </w:rPr>
        <w:t>poprzez ich zamieszczenie na własnej stronie internetowej dotyczącej niniejszego przetargu</w:t>
      </w:r>
      <w:r>
        <w:rPr>
          <w:rStyle w:val="Domylnaczcionkaakapitu1"/>
          <w:rFonts w:ascii="Tahoma" w:hAnsi="Tahoma" w:cs="Tahoma"/>
          <w:sz w:val="22"/>
          <w:szCs w:val="22"/>
        </w:rPr>
        <w:t>, jednak nie później niż na </w:t>
      </w:r>
      <w:r>
        <w:rPr>
          <w:rStyle w:val="Domylnaczcionkaakapitu1"/>
          <w:rFonts w:ascii="Tahoma" w:hAnsi="Tahoma" w:cs="Tahoma"/>
          <w:b/>
          <w:bCs/>
          <w:sz w:val="22"/>
          <w:szCs w:val="22"/>
        </w:rPr>
        <w:t xml:space="preserve">2 dni </w:t>
      </w:r>
      <w:r>
        <w:rPr>
          <w:rStyle w:val="Domylnaczcionkaakapitu1"/>
          <w:rFonts w:ascii="Tahoma" w:hAnsi="Tahoma" w:cs="Tahoma"/>
          <w:sz w:val="22"/>
          <w:szCs w:val="22"/>
        </w:rPr>
        <w:t>przed</w:t>
      </w:r>
      <w:r>
        <w:rPr>
          <w:rStyle w:val="Domylnaczcionkaakapitu1"/>
          <w:rFonts w:ascii="Tahoma" w:hAnsi="Tahoma" w:cs="Tahoma"/>
          <w:b/>
          <w:bCs/>
          <w:sz w:val="22"/>
          <w:szCs w:val="22"/>
        </w:rPr>
        <w:t xml:space="preserve"> </w:t>
      </w:r>
      <w:r>
        <w:rPr>
          <w:rStyle w:val="Domylnaczcionkaakapitu1"/>
          <w:rFonts w:ascii="Tahoma" w:hAnsi="Tahoma" w:cs="Tahoma"/>
          <w:sz w:val="22"/>
          <w:szCs w:val="22"/>
        </w:rPr>
        <w:t>upływem terminu składania ofert, pod warunkiem, że wniosek o wyjaśnienie treści specyfikacji</w:t>
      </w:r>
      <w:r>
        <w:rPr>
          <w:rStyle w:val="Domylnaczcionkaakapitu1"/>
          <w:rFonts w:ascii="Tahoma" w:hAnsi="Tahoma" w:cs="Tahoma"/>
          <w:b/>
          <w:bCs/>
          <w:sz w:val="22"/>
          <w:szCs w:val="22"/>
        </w:rPr>
        <w:t xml:space="preserve"> </w:t>
      </w:r>
      <w:r>
        <w:rPr>
          <w:rStyle w:val="Domylnaczcionkaakapitu1"/>
          <w:rFonts w:ascii="Tahoma" w:hAnsi="Tahoma" w:cs="Tahoma"/>
          <w:sz w:val="22"/>
          <w:szCs w:val="22"/>
        </w:rPr>
        <w:t>istotnych warunków zamówienia wpłynie do Zamawiającego nie później niż do końca dnia, w</w:t>
      </w:r>
      <w:r>
        <w:rPr>
          <w:rStyle w:val="Domylnaczcionkaakapitu1"/>
          <w:rFonts w:ascii="Tahoma" w:hAnsi="Tahoma" w:cs="Tahoma"/>
          <w:b/>
          <w:bCs/>
          <w:sz w:val="22"/>
          <w:szCs w:val="22"/>
        </w:rPr>
        <w:t xml:space="preserve"> </w:t>
      </w:r>
      <w:r>
        <w:rPr>
          <w:rStyle w:val="Domylnaczcionkaakapitu1"/>
          <w:rFonts w:ascii="Tahoma" w:hAnsi="Tahoma" w:cs="Tahoma"/>
          <w:sz w:val="22"/>
          <w:szCs w:val="22"/>
        </w:rPr>
        <w:t>którym upływa połowa wyznaczonego terminu składania ofert.</w:t>
      </w:r>
    </w:p>
    <w:p w14:paraId="66D6DF8A" w14:textId="77777777" w:rsidR="0038730E" w:rsidRDefault="0038730E" w:rsidP="0038730E">
      <w:pPr>
        <w:pStyle w:val="Normalny1"/>
        <w:numPr>
          <w:ilvl w:val="0"/>
          <w:numId w:val="13"/>
        </w:numPr>
        <w:tabs>
          <w:tab w:val="left" w:pos="360"/>
        </w:tabs>
        <w:jc w:val="both"/>
      </w:pPr>
      <w:r>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14:paraId="5C4AAFFC" w14:textId="77777777" w:rsidR="0038730E" w:rsidRDefault="0038730E" w:rsidP="0038730E">
      <w:pPr>
        <w:pStyle w:val="Normalny1"/>
        <w:numPr>
          <w:ilvl w:val="0"/>
          <w:numId w:val="13"/>
        </w:numPr>
        <w:tabs>
          <w:tab w:val="left" w:pos="360"/>
        </w:tabs>
        <w:jc w:val="both"/>
      </w:pPr>
      <w:r>
        <w:rPr>
          <w:rFonts w:ascii="Tahoma" w:hAnsi="Tahoma" w:cs="Tahoma"/>
          <w:sz w:val="22"/>
          <w:szCs w:val="22"/>
        </w:rPr>
        <w:t>Przedłużenie terminu składania ofert nie wpływa na bieg terminu składania wniosku, o którym mowa w pkt. 2.</w:t>
      </w:r>
    </w:p>
    <w:p w14:paraId="384E443E" w14:textId="77777777" w:rsidR="0038730E" w:rsidRDefault="0038730E" w:rsidP="0038730E">
      <w:pPr>
        <w:pStyle w:val="Normalny1"/>
        <w:numPr>
          <w:ilvl w:val="0"/>
          <w:numId w:val="13"/>
        </w:numPr>
        <w:tabs>
          <w:tab w:val="left" w:pos="360"/>
        </w:tabs>
        <w:jc w:val="both"/>
      </w:pPr>
      <w:r>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14:paraId="2D9CD55E" w14:textId="48D8C8EB" w:rsidR="0038730E" w:rsidRDefault="0038730E" w:rsidP="0038730E">
      <w:pPr>
        <w:pStyle w:val="Normalny1"/>
        <w:numPr>
          <w:ilvl w:val="0"/>
          <w:numId w:val="13"/>
        </w:numPr>
        <w:tabs>
          <w:tab w:val="left" w:pos="360"/>
        </w:tabs>
        <w:jc w:val="both"/>
        <w:rPr>
          <w:rFonts w:ascii="Tahoma" w:hAnsi="Tahoma" w:cs="Tahoma"/>
          <w:sz w:val="22"/>
          <w:szCs w:val="22"/>
        </w:rPr>
      </w:pPr>
      <w:r>
        <w:rPr>
          <w:rStyle w:val="Domylnaczcionkaakapitu1"/>
          <w:rFonts w:ascii="Tahoma" w:hAnsi="Tahoma" w:cs="Tahoma"/>
          <w:sz w:val="22"/>
          <w:szCs w:val="22"/>
        </w:rPr>
        <w:t xml:space="preserve">Ze strony Zamawiającego pracownikiem upoważnionym do kontaktowania się z Wykonawcami, w sprawie przetargu jest </w:t>
      </w:r>
      <w:r w:rsidR="00E95120">
        <w:rPr>
          <w:rStyle w:val="Domylnaczcionkaakapitu1"/>
          <w:rFonts w:ascii="Tahoma" w:hAnsi="Tahoma" w:cs="Tahoma"/>
          <w:sz w:val="22"/>
          <w:szCs w:val="22"/>
        </w:rPr>
        <w:t>Izabela Połeć</w:t>
      </w:r>
      <w:r>
        <w:rPr>
          <w:rStyle w:val="Domylnaczcionkaakapitu1"/>
          <w:rFonts w:ascii="Tahoma" w:hAnsi="Tahoma" w:cs="Tahoma"/>
          <w:bCs/>
          <w:iCs/>
          <w:sz w:val="22"/>
        </w:rPr>
        <w:t xml:space="preserve">, </w:t>
      </w:r>
      <w:r>
        <w:rPr>
          <w:rStyle w:val="Domylnaczcionkaakapitu1"/>
          <w:rFonts w:ascii="Tahoma" w:hAnsi="Tahoma" w:cs="Tahoma"/>
          <w:sz w:val="22"/>
          <w:szCs w:val="22"/>
        </w:rPr>
        <w:t xml:space="preserve">e-mail: </w:t>
      </w:r>
      <w:r w:rsidR="00E95120" w:rsidRPr="00865AFE">
        <w:rPr>
          <w:rStyle w:val="Domylnaczcionkaakapitu1"/>
          <w:rFonts w:ascii="Tahoma" w:hAnsi="Tahoma" w:cs="Tahoma"/>
          <w:sz w:val="22"/>
          <w:szCs w:val="22"/>
          <w:u w:val="single"/>
        </w:rPr>
        <w:t>i.wojciechowska</w:t>
      </w:r>
      <w:hyperlink r:id="rId9" w:anchor="_blank" w:history="1">
        <w:r w:rsidRPr="00865AFE">
          <w:rPr>
            <w:rStyle w:val="Hipercze"/>
            <w:rFonts w:ascii="Tahoma" w:hAnsi="Tahoma" w:cs="Tahoma"/>
            <w:color w:val="auto"/>
            <w:sz w:val="22"/>
            <w:szCs w:val="22"/>
          </w:rPr>
          <w:t>@mragowo.um.gov.pl</w:t>
        </w:r>
      </w:hyperlink>
    </w:p>
    <w:p w14:paraId="74B23EA1" w14:textId="77777777" w:rsidR="0038730E" w:rsidRDefault="0038730E" w:rsidP="0038730E">
      <w:pPr>
        <w:pStyle w:val="Normalny1"/>
        <w:numPr>
          <w:ilvl w:val="0"/>
          <w:numId w:val="13"/>
        </w:numPr>
        <w:tabs>
          <w:tab w:val="left" w:pos="360"/>
        </w:tabs>
        <w:jc w:val="both"/>
      </w:pPr>
      <w:r>
        <w:rPr>
          <w:rFonts w:ascii="Tahoma" w:hAnsi="Tahoma" w:cs="Tahoma"/>
          <w:sz w:val="22"/>
          <w:szCs w:val="22"/>
        </w:rPr>
        <w:t>Sposób przekazywania informacji określa punkt 3 Rozdziału II „Informacje ogólne”.</w:t>
      </w:r>
    </w:p>
    <w:p w14:paraId="75198B44" w14:textId="77777777" w:rsidR="0038730E" w:rsidRDefault="0038730E">
      <w:pPr>
        <w:pStyle w:val="Styl4"/>
        <w:numPr>
          <w:ilvl w:val="0"/>
          <w:numId w:val="4"/>
        </w:numPr>
        <w:tabs>
          <w:tab w:val="left" w:pos="426"/>
        </w:tabs>
        <w:ind w:left="284"/>
      </w:pPr>
      <w:r>
        <w:lastRenderedPageBreak/>
        <w:t>Wymagania dotyczące wadium</w:t>
      </w:r>
    </w:p>
    <w:p w14:paraId="70009561" w14:textId="77777777" w:rsidR="0038730E" w:rsidRDefault="0038730E" w:rsidP="004228AC">
      <w:pPr>
        <w:pStyle w:val="Normalny1"/>
        <w:pBdr>
          <w:right w:val="none" w:sz="0" w:space="2" w:color="000000"/>
        </w:pBdr>
        <w:rPr>
          <w:rFonts w:ascii="Verdana" w:hAnsi="Verdana" w:cs="Verdana"/>
          <w:b/>
          <w:bCs/>
          <w:sz w:val="18"/>
          <w:szCs w:val="18"/>
        </w:rPr>
      </w:pPr>
    </w:p>
    <w:p w14:paraId="616F96CF" w14:textId="009D2F8D" w:rsidR="0038730E" w:rsidRDefault="0038730E" w:rsidP="004228AC">
      <w:pPr>
        <w:pStyle w:val="Normalny1"/>
        <w:numPr>
          <w:ilvl w:val="0"/>
          <w:numId w:val="14"/>
        </w:numPr>
        <w:pBdr>
          <w:right w:val="none" w:sz="0" w:space="2" w:color="000000"/>
        </w:pBdr>
        <w:tabs>
          <w:tab w:val="left" w:pos="360"/>
        </w:tabs>
        <w:autoSpaceDE w:val="0"/>
        <w:jc w:val="both"/>
      </w:pPr>
      <w:r>
        <w:rPr>
          <w:rStyle w:val="Domylnaczcionkaakapitu1"/>
          <w:rFonts w:ascii="Tahoma" w:hAnsi="Tahoma" w:cs="Tahoma"/>
          <w:sz w:val="22"/>
          <w:szCs w:val="22"/>
        </w:rPr>
        <w:t xml:space="preserve">Każdy Wykonawca zobowiązany jest do wniesienia wadium w wysokości: </w:t>
      </w:r>
      <w:r w:rsidR="00281A34" w:rsidRPr="00865AFE">
        <w:rPr>
          <w:rStyle w:val="Domylnaczcionkaakapitu1"/>
          <w:rFonts w:ascii="Tahoma" w:hAnsi="Tahoma" w:cs="Tahoma"/>
          <w:b/>
          <w:bCs/>
          <w:sz w:val="22"/>
          <w:szCs w:val="22"/>
        </w:rPr>
        <w:t>1</w:t>
      </w:r>
      <w:r w:rsidR="004228AC" w:rsidRPr="00865AFE">
        <w:rPr>
          <w:rStyle w:val="Domylnaczcionkaakapitu1"/>
          <w:rFonts w:ascii="Tahoma" w:hAnsi="Tahoma" w:cs="Tahoma"/>
          <w:b/>
          <w:bCs/>
          <w:sz w:val="22"/>
          <w:szCs w:val="22"/>
        </w:rPr>
        <w:t>0</w:t>
      </w:r>
      <w:r w:rsidRPr="00865AFE">
        <w:rPr>
          <w:rStyle w:val="Domylnaczcionkaakapitu1"/>
          <w:rFonts w:ascii="Tahoma" w:hAnsi="Tahoma" w:cs="Tahoma"/>
          <w:b/>
          <w:bCs/>
          <w:sz w:val="22"/>
          <w:szCs w:val="22"/>
        </w:rPr>
        <w:t xml:space="preserve"> 000,00 </w:t>
      </w:r>
      <w:r>
        <w:rPr>
          <w:rStyle w:val="Domylnaczcionkaakapitu1"/>
          <w:rFonts w:ascii="Tahoma" w:hAnsi="Tahoma" w:cs="Tahoma"/>
          <w:sz w:val="22"/>
          <w:szCs w:val="22"/>
        </w:rPr>
        <w:t>złotych.</w:t>
      </w:r>
    </w:p>
    <w:p w14:paraId="10F964AF" w14:textId="77777777" w:rsidR="0038730E" w:rsidRDefault="0038730E" w:rsidP="004228AC">
      <w:pPr>
        <w:pStyle w:val="Normalny1"/>
        <w:numPr>
          <w:ilvl w:val="0"/>
          <w:numId w:val="14"/>
        </w:numPr>
        <w:pBdr>
          <w:right w:val="none" w:sz="0" w:space="2" w:color="000000"/>
        </w:pBdr>
        <w:tabs>
          <w:tab w:val="left" w:pos="360"/>
        </w:tabs>
        <w:autoSpaceDE w:val="0"/>
        <w:jc w:val="both"/>
      </w:pPr>
      <w:r>
        <w:rPr>
          <w:rStyle w:val="Domylnaczcionkaakapitu1"/>
          <w:rFonts w:ascii="Tahoma" w:hAnsi="Tahoma" w:cs="Tahoma"/>
          <w:b/>
          <w:bCs/>
          <w:sz w:val="22"/>
          <w:szCs w:val="22"/>
        </w:rPr>
        <w:t xml:space="preserve"> Wadium wnosi się </w:t>
      </w:r>
      <w:r>
        <w:rPr>
          <w:rStyle w:val="Domylnaczcionkaakapitu1"/>
          <w:rFonts w:ascii="Tahoma" w:hAnsi="Tahoma" w:cs="Tahoma"/>
          <w:b/>
          <w:sz w:val="22"/>
          <w:szCs w:val="22"/>
        </w:rPr>
        <w:t>przed upływem terminu składania ofert</w:t>
      </w:r>
      <w:r>
        <w:rPr>
          <w:rStyle w:val="Domylnaczcionkaakapitu1"/>
          <w:rFonts w:ascii="Tahoma" w:hAnsi="Tahoma" w:cs="Tahoma"/>
          <w:sz w:val="22"/>
          <w:szCs w:val="22"/>
        </w:rPr>
        <w:t xml:space="preserve"> tj. </w:t>
      </w:r>
      <w:r>
        <w:rPr>
          <w:rStyle w:val="Domylnaczcionkaakapitu1"/>
          <w:rFonts w:ascii="Tahoma" w:hAnsi="Tahoma" w:cs="Tahoma"/>
          <w:b/>
          <w:bCs/>
          <w:sz w:val="22"/>
          <w:szCs w:val="22"/>
        </w:rPr>
        <w:t xml:space="preserve">najpóźniej do dnia i godziny określonej w punkcie 5 Rozdziału XIV SIWZ (dotyczy to każdej formy wadium, w przypadku formy pieniężnej przelew musi być wykonany w takim terminie aby wadium było zaksięgowane na koncie zamawiającego </w:t>
      </w:r>
      <w:r>
        <w:rPr>
          <w:rStyle w:val="Domylnaczcionkaakapitu1"/>
          <w:rFonts w:ascii="Tahoma" w:hAnsi="Tahoma" w:cs="Tahoma"/>
          <w:b/>
          <w:sz w:val="22"/>
          <w:szCs w:val="22"/>
        </w:rPr>
        <w:t>przed upływem terminu składania ofert)</w:t>
      </w:r>
      <w:r>
        <w:rPr>
          <w:rStyle w:val="Domylnaczcionkaakapitu1"/>
          <w:rFonts w:ascii="Tahoma" w:hAnsi="Tahoma" w:cs="Tahoma"/>
          <w:b/>
          <w:bCs/>
          <w:sz w:val="22"/>
          <w:szCs w:val="22"/>
        </w:rPr>
        <w:t xml:space="preserve">. </w:t>
      </w:r>
      <w:r>
        <w:rPr>
          <w:rStyle w:val="Domylnaczcionkaakapitu1"/>
          <w:rFonts w:ascii="Tahoma" w:hAnsi="Tahoma" w:cs="Tahoma"/>
          <w:sz w:val="22"/>
          <w:szCs w:val="22"/>
        </w:rPr>
        <w:t>Wadium może być wnoszone w jednej lub kilku następujących formach:</w:t>
      </w:r>
    </w:p>
    <w:p w14:paraId="4A984D1D"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pieniądzu;</w:t>
      </w:r>
    </w:p>
    <w:p w14:paraId="4FD32C93"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poręczeniach bankowych lub poręczeniach spółdzielczej kasy oszczędnościowo-kredytowej, z tym że poręczenie kasy jest zawsze poręczeniem pieniężnym;</w:t>
      </w:r>
    </w:p>
    <w:p w14:paraId="7361D17A"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gwarancjach bankowych;</w:t>
      </w:r>
    </w:p>
    <w:p w14:paraId="0AAE1981"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gwarancjach ubezpieczeniowych;</w:t>
      </w:r>
    </w:p>
    <w:p w14:paraId="541517CB" w14:textId="186AD739" w:rsidR="0038730E" w:rsidRDefault="0038730E" w:rsidP="0038730E">
      <w:pPr>
        <w:pStyle w:val="Normalny1"/>
        <w:numPr>
          <w:ilvl w:val="1"/>
          <w:numId w:val="14"/>
        </w:numPr>
        <w:tabs>
          <w:tab w:val="clear" w:pos="792"/>
          <w:tab w:val="num" w:pos="567"/>
          <w:tab w:val="left" w:pos="993"/>
        </w:tabs>
        <w:autoSpaceDE w:val="0"/>
        <w:ind w:left="567"/>
        <w:jc w:val="both"/>
      </w:pPr>
      <w:r>
        <w:rPr>
          <w:rStyle w:val="Domylnaczcionkaakapitu1"/>
          <w:rFonts w:ascii="Tahoma" w:hAnsi="Tahoma" w:cs="Tahoma"/>
          <w:sz w:val="22"/>
          <w:szCs w:val="22"/>
        </w:rPr>
        <w:t xml:space="preserve">poręczeniach udzielanych przez podmioty, o których mowa w art. 6b ust. 5 pkt 2 ustawy z dnia 9 listopada 2000 r. o utworzeniu Polskiej Agencji Rozwoju Przedsiębiorczości </w:t>
      </w:r>
      <w:r w:rsidR="00E919F1" w:rsidRPr="00E919F1">
        <w:rPr>
          <w:rFonts w:ascii="Tahoma" w:hAnsi="Tahoma" w:cs="Tahoma"/>
          <w:sz w:val="22"/>
          <w:szCs w:val="22"/>
        </w:rPr>
        <w:t>(t. j. Dz. U. z 2020 r., poz. 299)</w:t>
      </w:r>
    </w:p>
    <w:p w14:paraId="483EADD9" w14:textId="77777777" w:rsidR="0038730E" w:rsidRDefault="0038730E" w:rsidP="0038730E">
      <w:pPr>
        <w:pStyle w:val="Normalny1"/>
        <w:numPr>
          <w:ilvl w:val="0"/>
          <w:numId w:val="14"/>
        </w:numPr>
        <w:tabs>
          <w:tab w:val="left" w:pos="360"/>
        </w:tabs>
        <w:autoSpaceDE w:val="0"/>
        <w:jc w:val="both"/>
      </w:pPr>
      <w:r>
        <w:rPr>
          <w:rStyle w:val="Domylnaczcionkaakapitu1"/>
          <w:rFonts w:ascii="Tahoma" w:hAnsi="Tahoma" w:cs="Tahoma"/>
          <w:sz w:val="22"/>
          <w:szCs w:val="22"/>
        </w:rPr>
        <w:t xml:space="preserve">Wadium wnoszone w pieniądzu wpłaca się przelewem na rachunek bankowy wskazany przez Zamawiającego, tj.: </w:t>
      </w:r>
      <w:r>
        <w:rPr>
          <w:rStyle w:val="Domylnaczcionkaakapitu1"/>
          <w:rFonts w:ascii="Tahoma" w:hAnsi="Tahoma" w:cs="Tahoma"/>
          <w:b/>
          <w:sz w:val="22"/>
          <w:szCs w:val="22"/>
        </w:rPr>
        <w:t xml:space="preserve">45 1020 3639 0000 8502 0005 1235. </w:t>
      </w:r>
      <w:r>
        <w:rPr>
          <w:rStyle w:val="Domylnaczcionkaakapitu1"/>
          <w:rFonts w:ascii="Tahoma" w:hAnsi="Tahoma" w:cs="Tahoma"/>
          <w:b/>
          <w:bCs/>
          <w:sz w:val="22"/>
          <w:szCs w:val="22"/>
        </w:rPr>
        <w:t>Za termin wniesienia wadium uznaje się zaksięgowanie wpłaty na rachunku Zamawiającego.</w:t>
      </w:r>
    </w:p>
    <w:p w14:paraId="27A03546" w14:textId="77777777" w:rsidR="0038730E" w:rsidRDefault="0038730E">
      <w:pPr>
        <w:pStyle w:val="Normalny1"/>
        <w:autoSpaceDE w:val="0"/>
        <w:ind w:left="360"/>
        <w:jc w:val="both"/>
      </w:pPr>
      <w:r>
        <w:rPr>
          <w:rFonts w:ascii="Tahoma" w:hAnsi="Tahoma" w:cs="Tahoma"/>
          <w:sz w:val="22"/>
          <w:szCs w:val="22"/>
        </w:rPr>
        <w:t>Na dowodzie wpłaty należy zaznaczyć, jakiego zadania wadium dotyczy. Do oferty należy dołączyć kopię dowodu wpłaty wadium.</w:t>
      </w:r>
    </w:p>
    <w:p w14:paraId="4828974B"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Wadium w formie poręczeń, gwarancji, należy załączyć w oryginale do oferty. Wykonawca winien uzyskać potwierdzenie złożenia wadium.</w:t>
      </w:r>
    </w:p>
    <w:p w14:paraId="5841026B"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Pr>
          <w:rFonts w:ascii="Tahoma" w:hAnsi="Tahoma" w:cs="Tahoma"/>
          <w:sz w:val="22"/>
          <w:szCs w:val="22"/>
        </w:rPr>
        <w:t>Pzp</w:t>
      </w:r>
      <w:proofErr w:type="spellEnd"/>
      <w:r>
        <w:rPr>
          <w:rFonts w:ascii="Tahoma" w:hAnsi="Tahoma" w:cs="Tahoma"/>
          <w:sz w:val="22"/>
          <w:szCs w:val="22"/>
        </w:rPr>
        <w:t>).</w:t>
      </w:r>
    </w:p>
    <w:p w14:paraId="5106AB78"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Dokonanie wypłaty zabezpieczonej kwoty nie może być uzależnione od spełnienia przez Zamawiającego jakichkolwiek dodatkowych warunków.</w:t>
      </w:r>
    </w:p>
    <w:p w14:paraId="07ED0A51"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14:paraId="2BB1723C"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14:paraId="51783319"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zwraca niezwłocznie wadium na wniosek Wykonawcy, który wycofał ofertę przed upływem terminu składania ofert.</w:t>
      </w:r>
    </w:p>
    <w:p w14:paraId="0B4D34FB"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14:paraId="2BF62E11"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1E521473"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lastRenderedPageBreak/>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4DE74430" w14:textId="77777777" w:rsidR="0038730E" w:rsidRDefault="0038730E" w:rsidP="0038730E">
      <w:pPr>
        <w:pStyle w:val="Normalny1"/>
        <w:numPr>
          <w:ilvl w:val="1"/>
          <w:numId w:val="14"/>
        </w:numPr>
        <w:tabs>
          <w:tab w:val="clear" w:pos="792"/>
          <w:tab w:val="num" w:pos="426"/>
          <w:tab w:val="left" w:pos="567"/>
        </w:tabs>
        <w:autoSpaceDE w:val="0"/>
        <w:ind w:left="426"/>
        <w:jc w:val="both"/>
      </w:pPr>
      <w:r>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14:paraId="3C2FB90F"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zatrzyma wadium wraz z odsetkami, jeżeli Wykonawca, którego oferta została wybrana:</w:t>
      </w:r>
    </w:p>
    <w:p w14:paraId="0DDB4334" w14:textId="77777777" w:rsidR="0038730E" w:rsidRDefault="0038730E" w:rsidP="0038730E">
      <w:pPr>
        <w:pStyle w:val="Normalny1"/>
        <w:numPr>
          <w:ilvl w:val="1"/>
          <w:numId w:val="14"/>
        </w:numPr>
        <w:autoSpaceDE w:val="0"/>
        <w:ind w:left="709"/>
        <w:jc w:val="both"/>
      </w:pPr>
      <w:r>
        <w:rPr>
          <w:rFonts w:ascii="Tahoma" w:hAnsi="Tahoma" w:cs="Tahoma"/>
          <w:sz w:val="22"/>
          <w:szCs w:val="22"/>
        </w:rPr>
        <w:t>odmówił podpisania umowy w sprawie zamówienia publicznego na warunkach określonych w ofercie;</w:t>
      </w:r>
    </w:p>
    <w:p w14:paraId="2FADD1B2" w14:textId="77777777" w:rsidR="0038730E" w:rsidRDefault="0038730E" w:rsidP="0038730E">
      <w:pPr>
        <w:pStyle w:val="Normalny1"/>
        <w:numPr>
          <w:ilvl w:val="1"/>
          <w:numId w:val="14"/>
        </w:numPr>
        <w:autoSpaceDE w:val="0"/>
        <w:ind w:left="709"/>
        <w:jc w:val="both"/>
      </w:pPr>
      <w:r>
        <w:rPr>
          <w:rFonts w:ascii="Tahoma" w:hAnsi="Tahoma" w:cs="Tahoma"/>
          <w:sz w:val="22"/>
          <w:szCs w:val="22"/>
        </w:rPr>
        <w:t>nie wniósł wymaganego zabezpieczenia należytego wykonania umowy;</w:t>
      </w:r>
    </w:p>
    <w:p w14:paraId="3A526F28" w14:textId="77777777" w:rsidR="0038730E" w:rsidRDefault="0038730E" w:rsidP="0038730E">
      <w:pPr>
        <w:pStyle w:val="Normalny1"/>
        <w:numPr>
          <w:ilvl w:val="1"/>
          <w:numId w:val="14"/>
        </w:numPr>
        <w:autoSpaceDE w:val="0"/>
        <w:ind w:left="709"/>
        <w:jc w:val="both"/>
      </w:pPr>
      <w:r>
        <w:rPr>
          <w:rFonts w:ascii="Tahoma" w:hAnsi="Tahoma" w:cs="Tahoma"/>
          <w:sz w:val="22"/>
          <w:szCs w:val="22"/>
        </w:rPr>
        <w:t>zawarcie umowy w sprawie zamówienia publicznego stało się niemożliwe z przyczyn leżących po stronie Wykonawcy.</w:t>
      </w:r>
    </w:p>
    <w:p w14:paraId="077F350A" w14:textId="77777777" w:rsidR="0038730E" w:rsidRDefault="0038730E">
      <w:pPr>
        <w:pStyle w:val="Styl4"/>
        <w:numPr>
          <w:ilvl w:val="0"/>
          <w:numId w:val="4"/>
        </w:numPr>
        <w:tabs>
          <w:tab w:val="left" w:pos="426"/>
        </w:tabs>
        <w:ind w:left="426"/>
      </w:pPr>
      <w:r>
        <w:t>Termin związania ofertą</w:t>
      </w:r>
    </w:p>
    <w:p w14:paraId="36227C80" w14:textId="77777777" w:rsidR="0038730E" w:rsidRDefault="0038730E">
      <w:pPr>
        <w:pStyle w:val="Normalny1"/>
        <w:rPr>
          <w:rFonts w:ascii="Verdana" w:hAnsi="Verdana" w:cs="Verdana"/>
          <w:b/>
          <w:bCs/>
          <w:sz w:val="18"/>
          <w:szCs w:val="18"/>
        </w:rPr>
      </w:pPr>
    </w:p>
    <w:p w14:paraId="640F195B" w14:textId="77777777" w:rsidR="0038730E" w:rsidRDefault="0038730E" w:rsidP="0038730E">
      <w:pPr>
        <w:pStyle w:val="Normalny1"/>
        <w:numPr>
          <w:ilvl w:val="0"/>
          <w:numId w:val="15"/>
        </w:numPr>
        <w:tabs>
          <w:tab w:val="left" w:pos="360"/>
        </w:tabs>
        <w:jc w:val="both"/>
      </w:pPr>
      <w:r>
        <w:rPr>
          <w:rFonts w:ascii="Tahoma" w:hAnsi="Tahoma" w:cs="Tahoma"/>
          <w:b/>
          <w:bCs/>
          <w:sz w:val="22"/>
          <w:szCs w:val="22"/>
        </w:rPr>
        <w:t>Wykonawca jest związany ofertą przez okres 30 dni.</w:t>
      </w:r>
    </w:p>
    <w:p w14:paraId="324CB69D" w14:textId="77777777" w:rsidR="0038730E" w:rsidRDefault="0038730E" w:rsidP="0038730E">
      <w:pPr>
        <w:pStyle w:val="Normalny1"/>
        <w:numPr>
          <w:ilvl w:val="0"/>
          <w:numId w:val="15"/>
        </w:numPr>
        <w:tabs>
          <w:tab w:val="left" w:pos="360"/>
        </w:tabs>
        <w:jc w:val="both"/>
      </w:pPr>
      <w:r>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440676DB" w14:textId="77777777" w:rsidR="0038730E" w:rsidRDefault="0038730E" w:rsidP="0038730E">
      <w:pPr>
        <w:pStyle w:val="Normalny1"/>
        <w:numPr>
          <w:ilvl w:val="0"/>
          <w:numId w:val="15"/>
        </w:numPr>
        <w:tabs>
          <w:tab w:val="left" w:pos="360"/>
        </w:tabs>
        <w:jc w:val="both"/>
      </w:pPr>
      <w:r>
        <w:rPr>
          <w:rFonts w:ascii="Tahoma" w:hAnsi="Tahoma" w:cs="Tahoma"/>
          <w:sz w:val="22"/>
          <w:szCs w:val="22"/>
        </w:rPr>
        <w:t>Odmowa wyrażenia zgody, o której mowa w ust. 2, nie powoduje utraty wadium.</w:t>
      </w:r>
    </w:p>
    <w:p w14:paraId="470A96E2" w14:textId="77777777" w:rsidR="0038730E" w:rsidRDefault="0038730E" w:rsidP="0038730E">
      <w:pPr>
        <w:pStyle w:val="Normalny1"/>
        <w:numPr>
          <w:ilvl w:val="0"/>
          <w:numId w:val="15"/>
        </w:numPr>
        <w:tabs>
          <w:tab w:val="left" w:pos="360"/>
        </w:tabs>
        <w:jc w:val="both"/>
      </w:pPr>
      <w:r>
        <w:rPr>
          <w:rFonts w:ascii="Tahoma" w:hAnsi="Tahoma" w:cs="Tahoma"/>
          <w:sz w:val="22"/>
          <w:szCs w:val="22"/>
        </w:rPr>
        <w:t>Bieg terminu związania ofertą rozpoczyna się wraz z upływem terminu składania ofert.</w:t>
      </w:r>
    </w:p>
    <w:p w14:paraId="7C4B4872" w14:textId="77777777" w:rsidR="0038730E" w:rsidRDefault="0038730E">
      <w:pPr>
        <w:pStyle w:val="Styl4"/>
        <w:numPr>
          <w:ilvl w:val="0"/>
          <w:numId w:val="4"/>
        </w:numPr>
        <w:tabs>
          <w:tab w:val="left" w:pos="426"/>
        </w:tabs>
        <w:ind w:left="284"/>
      </w:pPr>
      <w:r>
        <w:t xml:space="preserve"> Opis sposobu przygotowania ofert</w:t>
      </w:r>
    </w:p>
    <w:p w14:paraId="6F273047" w14:textId="77777777" w:rsidR="0038730E" w:rsidRDefault="0038730E">
      <w:pPr>
        <w:pStyle w:val="Normalny1"/>
        <w:jc w:val="both"/>
        <w:rPr>
          <w:rFonts w:ascii="Tahoma" w:hAnsi="Tahoma" w:cs="Tahoma"/>
          <w:sz w:val="18"/>
          <w:szCs w:val="18"/>
        </w:rPr>
      </w:pPr>
    </w:p>
    <w:p w14:paraId="4D73FF2A" w14:textId="77777777" w:rsidR="0038730E" w:rsidRDefault="0038730E" w:rsidP="0038730E">
      <w:pPr>
        <w:pStyle w:val="Normalny1"/>
        <w:numPr>
          <w:ilvl w:val="0"/>
          <w:numId w:val="16"/>
        </w:numPr>
        <w:tabs>
          <w:tab w:val="left" w:pos="360"/>
        </w:tabs>
        <w:jc w:val="both"/>
      </w:pPr>
      <w:r>
        <w:rPr>
          <w:rFonts w:ascii="Tahoma" w:hAnsi="Tahoma" w:cs="Tahoma"/>
          <w:sz w:val="22"/>
          <w:szCs w:val="22"/>
        </w:rPr>
        <w:t>Wykonawca może złożyć w niniejszym przetargu jedną ofertę.</w:t>
      </w:r>
    </w:p>
    <w:p w14:paraId="7610D355" w14:textId="77777777" w:rsidR="0038730E" w:rsidRDefault="0038730E" w:rsidP="0038730E">
      <w:pPr>
        <w:pStyle w:val="Normalny1"/>
        <w:numPr>
          <w:ilvl w:val="0"/>
          <w:numId w:val="16"/>
        </w:numPr>
        <w:tabs>
          <w:tab w:val="left" w:pos="360"/>
        </w:tabs>
        <w:jc w:val="both"/>
      </w:pPr>
      <w:r>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14:paraId="7E88655A" w14:textId="77777777" w:rsidR="0038730E" w:rsidRDefault="0038730E" w:rsidP="0038730E">
      <w:pPr>
        <w:pStyle w:val="Normalny1"/>
        <w:numPr>
          <w:ilvl w:val="0"/>
          <w:numId w:val="16"/>
        </w:numPr>
        <w:tabs>
          <w:tab w:val="left" w:pos="360"/>
        </w:tabs>
        <w:jc w:val="both"/>
      </w:pPr>
      <w:r>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14:paraId="51A5291A" w14:textId="77777777" w:rsidR="0038730E" w:rsidRDefault="0038730E" w:rsidP="0038730E">
      <w:pPr>
        <w:pStyle w:val="Normalny1"/>
        <w:numPr>
          <w:ilvl w:val="0"/>
          <w:numId w:val="16"/>
        </w:numPr>
        <w:tabs>
          <w:tab w:val="left" w:pos="360"/>
        </w:tabs>
        <w:jc w:val="both"/>
      </w:pPr>
      <w:r>
        <w:rPr>
          <w:rFonts w:ascii="Tahoma" w:hAnsi="Tahoma" w:cs="Tahoma"/>
          <w:sz w:val="22"/>
          <w:szCs w:val="22"/>
        </w:rPr>
        <w:t>Oferta powinna być sporządzona na formularzu oferty stanowiącym załącznik do SIWZ i powinna zawierać wszystkie wymagane oświadczenia wymienione w SIWZ w Rozdziale IX pkt 1.</w:t>
      </w:r>
    </w:p>
    <w:p w14:paraId="4826AA94" w14:textId="77777777" w:rsidR="0038730E" w:rsidRDefault="0038730E" w:rsidP="0038730E">
      <w:pPr>
        <w:pStyle w:val="Normalny1"/>
        <w:numPr>
          <w:ilvl w:val="0"/>
          <w:numId w:val="16"/>
        </w:numPr>
        <w:tabs>
          <w:tab w:val="left" w:pos="360"/>
        </w:tabs>
        <w:jc w:val="both"/>
      </w:pPr>
      <w:r>
        <w:rPr>
          <w:rFonts w:ascii="Tahoma" w:hAnsi="Tahoma" w:cs="Tahoma"/>
          <w:sz w:val="22"/>
          <w:szCs w:val="22"/>
        </w:rPr>
        <w:t>Oferta powinna być napisana na maszynie, komputerze lub czytelnie pismem odręcznym, sporządzona w języku polskim.</w:t>
      </w:r>
    </w:p>
    <w:p w14:paraId="0E6ACB55" w14:textId="77777777" w:rsidR="0038730E" w:rsidRDefault="0038730E" w:rsidP="0038730E">
      <w:pPr>
        <w:pStyle w:val="Normalny1"/>
        <w:numPr>
          <w:ilvl w:val="0"/>
          <w:numId w:val="16"/>
        </w:numPr>
        <w:tabs>
          <w:tab w:val="left" w:pos="360"/>
        </w:tabs>
        <w:jc w:val="both"/>
      </w:pPr>
      <w:r>
        <w:rPr>
          <w:rFonts w:ascii="Tahoma" w:hAnsi="Tahoma" w:cs="Tahoma"/>
          <w:sz w:val="22"/>
          <w:szCs w:val="22"/>
        </w:rPr>
        <w:t>Zaleca się, by wszystkie zapisane strony oferty były ponumerowane, ułożone w kolejności przedstawionej w Rozdziale IX SIWZ i spięte w sposób trwały.</w:t>
      </w:r>
    </w:p>
    <w:p w14:paraId="32072E02" w14:textId="77777777" w:rsidR="0038730E" w:rsidRDefault="0038730E" w:rsidP="0038730E">
      <w:pPr>
        <w:pStyle w:val="Normalny1"/>
        <w:numPr>
          <w:ilvl w:val="0"/>
          <w:numId w:val="16"/>
        </w:numPr>
        <w:tabs>
          <w:tab w:val="left" w:pos="360"/>
        </w:tabs>
        <w:jc w:val="both"/>
      </w:pPr>
      <w:r>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14:paraId="587CCA0F" w14:textId="77777777" w:rsidR="0038730E" w:rsidRDefault="0038730E" w:rsidP="0038730E">
      <w:pPr>
        <w:pStyle w:val="Normalny1"/>
        <w:numPr>
          <w:ilvl w:val="0"/>
          <w:numId w:val="16"/>
        </w:numPr>
        <w:tabs>
          <w:tab w:val="left" w:pos="360"/>
        </w:tabs>
        <w:jc w:val="both"/>
      </w:pPr>
      <w:r>
        <w:rPr>
          <w:rFonts w:ascii="Tahoma" w:hAnsi="Tahoma" w:cs="Tahoma"/>
          <w:sz w:val="22"/>
          <w:szCs w:val="22"/>
        </w:rPr>
        <w:t>Oferty powinny być jednoznaczne.</w:t>
      </w:r>
    </w:p>
    <w:p w14:paraId="4660784B" w14:textId="77777777" w:rsidR="0038730E" w:rsidRDefault="0038730E" w:rsidP="0038730E">
      <w:pPr>
        <w:pStyle w:val="Normalny1"/>
        <w:numPr>
          <w:ilvl w:val="0"/>
          <w:numId w:val="16"/>
        </w:numPr>
        <w:tabs>
          <w:tab w:val="left" w:pos="360"/>
        </w:tabs>
        <w:jc w:val="both"/>
      </w:pPr>
      <w:r>
        <w:rPr>
          <w:rFonts w:ascii="Tahoma" w:hAnsi="Tahoma" w:cs="Tahoma"/>
          <w:sz w:val="22"/>
          <w:szCs w:val="22"/>
        </w:rPr>
        <w:t>Treść oferty musi odpowiadać treści SIWZ.</w:t>
      </w:r>
    </w:p>
    <w:p w14:paraId="7DF39CB9" w14:textId="77777777" w:rsidR="0038730E" w:rsidRDefault="0038730E" w:rsidP="0038730E">
      <w:pPr>
        <w:pStyle w:val="Normalny1"/>
        <w:numPr>
          <w:ilvl w:val="0"/>
          <w:numId w:val="16"/>
        </w:numPr>
        <w:tabs>
          <w:tab w:val="left" w:pos="360"/>
        </w:tabs>
        <w:jc w:val="both"/>
      </w:pPr>
      <w:r>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14:paraId="05D0705A" w14:textId="77777777" w:rsidR="0038730E" w:rsidRDefault="0038730E" w:rsidP="0038730E">
      <w:pPr>
        <w:pStyle w:val="Normalny1"/>
        <w:numPr>
          <w:ilvl w:val="0"/>
          <w:numId w:val="16"/>
        </w:numPr>
        <w:tabs>
          <w:tab w:val="left" w:pos="360"/>
        </w:tabs>
        <w:jc w:val="both"/>
      </w:pPr>
      <w:r>
        <w:rPr>
          <w:rStyle w:val="Domylnaczcionkaakapitu1"/>
          <w:rFonts w:ascii="Tahoma" w:hAnsi="Tahoma" w:cs="Tahoma"/>
          <w:b/>
          <w:bCs/>
          <w:sz w:val="22"/>
          <w:szCs w:val="22"/>
        </w:rPr>
        <w:t xml:space="preserve">Dokumenty inne niż oświadczenia, składane są w oryginale lub kopii poświadczonej za zgodność z oryginałem. </w:t>
      </w:r>
      <w:r>
        <w:rPr>
          <w:rStyle w:val="Domylnaczcionkaakapitu1"/>
          <w:rFonts w:ascii="Tahoma" w:hAnsi="Tahoma" w:cs="Tahoma"/>
          <w:sz w:val="22"/>
          <w:szCs w:val="22"/>
        </w:rPr>
        <w:t>Poświadczenia za zgodność z oryginałem dokonuje odpowiednio</w:t>
      </w:r>
      <w:r>
        <w:rPr>
          <w:rStyle w:val="Domylnaczcionkaakapitu1"/>
          <w:rFonts w:ascii="Tahoma" w:hAnsi="Tahoma" w:cs="Tahoma"/>
          <w:b/>
          <w:bCs/>
          <w:sz w:val="22"/>
          <w:szCs w:val="22"/>
        </w:rPr>
        <w:t xml:space="preserve"> </w:t>
      </w:r>
      <w:r>
        <w:rPr>
          <w:rStyle w:val="Domylnaczcionkaakapitu1"/>
          <w:rFonts w:ascii="Tahoma" w:hAnsi="Tahoma" w:cs="Tahoma"/>
          <w:sz w:val="22"/>
          <w:szCs w:val="22"/>
        </w:rPr>
        <w:t xml:space="preserve">wykonawca, podmiot, na którego zdolnościach lub sytuacji polega </w:t>
      </w:r>
      <w:r>
        <w:rPr>
          <w:rStyle w:val="Domylnaczcionkaakapitu1"/>
          <w:rFonts w:ascii="Tahoma" w:hAnsi="Tahoma" w:cs="Tahoma"/>
          <w:sz w:val="22"/>
          <w:szCs w:val="22"/>
        </w:rPr>
        <w:lastRenderedPageBreak/>
        <w:t>wykonawca, wykonawcy</w:t>
      </w:r>
      <w:r>
        <w:rPr>
          <w:rStyle w:val="Domylnaczcionkaakapitu1"/>
          <w:rFonts w:ascii="Tahoma" w:hAnsi="Tahoma" w:cs="Tahoma"/>
          <w:b/>
          <w:bCs/>
          <w:sz w:val="22"/>
          <w:szCs w:val="22"/>
        </w:rPr>
        <w:t xml:space="preserve"> </w:t>
      </w:r>
      <w:r>
        <w:rPr>
          <w:rStyle w:val="Domylnaczcionkaakapitu1"/>
          <w:rFonts w:ascii="Tahoma" w:hAnsi="Tahoma" w:cs="Tahoma"/>
          <w:sz w:val="22"/>
          <w:szCs w:val="22"/>
        </w:rPr>
        <w:t>wspólnie ubiegający się o udzielenie zamówienia publicznego albo podwykonawca, w zakresie</w:t>
      </w:r>
      <w:r>
        <w:rPr>
          <w:rStyle w:val="Domylnaczcionkaakapitu1"/>
          <w:rFonts w:ascii="Tahoma" w:hAnsi="Tahoma" w:cs="Tahoma"/>
          <w:b/>
          <w:bCs/>
          <w:sz w:val="22"/>
          <w:szCs w:val="22"/>
        </w:rPr>
        <w:t xml:space="preserve"> </w:t>
      </w:r>
      <w:r>
        <w:rPr>
          <w:rStyle w:val="Domylnaczcionkaakapitu1"/>
          <w:rFonts w:ascii="Tahoma" w:hAnsi="Tahoma" w:cs="Tahoma"/>
          <w:sz w:val="22"/>
          <w:szCs w:val="22"/>
        </w:rPr>
        <w:t>dokumentów, które każdego z nich dotyczą.</w:t>
      </w:r>
    </w:p>
    <w:p w14:paraId="2872EC03" w14:textId="77777777" w:rsidR="0038730E" w:rsidRDefault="0038730E" w:rsidP="0038730E">
      <w:pPr>
        <w:pStyle w:val="Normalny1"/>
        <w:numPr>
          <w:ilvl w:val="0"/>
          <w:numId w:val="16"/>
        </w:numPr>
        <w:tabs>
          <w:tab w:val="left" w:pos="360"/>
        </w:tabs>
        <w:jc w:val="both"/>
      </w:pPr>
      <w:r>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14:paraId="5BD4F539" w14:textId="77777777" w:rsidR="0038730E" w:rsidRDefault="0038730E" w:rsidP="0038730E">
      <w:pPr>
        <w:pStyle w:val="Normalny1"/>
        <w:numPr>
          <w:ilvl w:val="0"/>
          <w:numId w:val="16"/>
        </w:numPr>
        <w:tabs>
          <w:tab w:val="left" w:pos="360"/>
        </w:tabs>
        <w:jc w:val="both"/>
      </w:pPr>
      <w:r>
        <w:rPr>
          <w:rFonts w:ascii="Tahoma" w:hAnsi="Tahoma" w:cs="Tahoma"/>
          <w:sz w:val="22"/>
          <w:szCs w:val="22"/>
        </w:rPr>
        <w:t>Dokumenty sporządzone w języku obcym są składane wraz z tłumaczeniem na język polski.</w:t>
      </w:r>
    </w:p>
    <w:p w14:paraId="13D06626" w14:textId="77777777" w:rsidR="0038730E" w:rsidRDefault="0038730E">
      <w:pPr>
        <w:pStyle w:val="Normalny1"/>
        <w:jc w:val="both"/>
      </w:pPr>
      <w:r>
        <w:rPr>
          <w:rFonts w:ascii="Tahoma" w:hAnsi="Tahoma" w:cs="Tahoma"/>
          <w:b/>
          <w:bCs/>
          <w:sz w:val="22"/>
          <w:szCs w:val="22"/>
        </w:rPr>
        <w:t>OFERTA SKŁADANA PRZEZ DWA LUB WIĘCEJ PODMIOTÓW gospodarczych musi spełniać następujące warunki:</w:t>
      </w:r>
    </w:p>
    <w:p w14:paraId="3CEB7C7F" w14:textId="77777777" w:rsidR="0038730E" w:rsidRDefault="0038730E" w:rsidP="0038730E">
      <w:pPr>
        <w:pStyle w:val="Normalny1"/>
        <w:numPr>
          <w:ilvl w:val="0"/>
          <w:numId w:val="16"/>
        </w:numPr>
        <w:tabs>
          <w:tab w:val="left" w:pos="360"/>
        </w:tabs>
        <w:jc w:val="both"/>
      </w:pPr>
      <w:r>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14:paraId="3113F2EC" w14:textId="77777777" w:rsidR="0038730E" w:rsidRDefault="0038730E" w:rsidP="0038730E">
      <w:pPr>
        <w:pStyle w:val="Normalny1"/>
        <w:numPr>
          <w:ilvl w:val="0"/>
          <w:numId w:val="16"/>
        </w:numPr>
        <w:tabs>
          <w:tab w:val="left" w:pos="360"/>
        </w:tabs>
        <w:jc w:val="both"/>
      </w:pPr>
      <w:r>
        <w:rPr>
          <w:rFonts w:ascii="Tahoma" w:hAnsi="Tahoma" w:cs="Tahoma"/>
          <w:sz w:val="22"/>
          <w:szCs w:val="22"/>
        </w:rPr>
        <w:t>W odniesieniu do oferty wspólnej każdy z Wykonawców składa odrębnie wymagane oświadczania i dokumenty.</w:t>
      </w:r>
    </w:p>
    <w:p w14:paraId="655B18F4" w14:textId="77777777" w:rsidR="0038730E" w:rsidRDefault="0038730E" w:rsidP="0038730E">
      <w:pPr>
        <w:pStyle w:val="Normalny1"/>
        <w:numPr>
          <w:ilvl w:val="0"/>
          <w:numId w:val="16"/>
        </w:numPr>
        <w:tabs>
          <w:tab w:val="left" w:pos="360"/>
        </w:tabs>
        <w:jc w:val="both"/>
      </w:pPr>
      <w:r>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14:paraId="72D944F2" w14:textId="77777777" w:rsidR="0038730E" w:rsidRDefault="0038730E">
      <w:pPr>
        <w:pStyle w:val="Styl4"/>
        <w:numPr>
          <w:ilvl w:val="0"/>
          <w:numId w:val="4"/>
        </w:numPr>
        <w:tabs>
          <w:tab w:val="left" w:pos="426"/>
        </w:tabs>
        <w:ind w:left="284"/>
      </w:pPr>
      <w:r>
        <w:t>Miejsce oraz termin składania i otwarcia ofert</w:t>
      </w:r>
    </w:p>
    <w:p w14:paraId="1436DEDE" w14:textId="77777777" w:rsidR="0038730E" w:rsidRDefault="0038730E">
      <w:pPr>
        <w:pStyle w:val="Normalny1"/>
        <w:rPr>
          <w:rFonts w:ascii="Verdana" w:hAnsi="Verdana" w:cs="Verdana"/>
          <w:b/>
          <w:bCs/>
          <w:sz w:val="18"/>
          <w:szCs w:val="18"/>
        </w:rPr>
      </w:pPr>
    </w:p>
    <w:p w14:paraId="1810B44E" w14:textId="77777777" w:rsidR="0038730E" w:rsidRDefault="0038730E">
      <w:pPr>
        <w:pStyle w:val="Normalny1"/>
        <w:jc w:val="both"/>
      </w:pPr>
      <w:r>
        <w:rPr>
          <w:rFonts w:ascii="Tahoma" w:hAnsi="Tahoma" w:cs="Tahoma"/>
          <w:b/>
          <w:bCs/>
          <w:sz w:val="22"/>
          <w:szCs w:val="22"/>
        </w:rPr>
        <w:t>SKŁADANIE OFERT:</w:t>
      </w:r>
    </w:p>
    <w:p w14:paraId="53E1DD04" w14:textId="3A496927" w:rsidR="0038730E" w:rsidRDefault="0038730E" w:rsidP="0038730E">
      <w:pPr>
        <w:pStyle w:val="Normalny1"/>
        <w:numPr>
          <w:ilvl w:val="0"/>
          <w:numId w:val="17"/>
        </w:numPr>
        <w:tabs>
          <w:tab w:val="left" w:pos="360"/>
        </w:tabs>
        <w:jc w:val="both"/>
      </w:pPr>
      <w:r>
        <w:rPr>
          <w:rFonts w:ascii="Tahoma" w:hAnsi="Tahoma" w:cs="Tahoma"/>
          <w:sz w:val="22"/>
          <w:szCs w:val="22"/>
        </w:rPr>
        <w:t>Oferty należy składać w sposób zapewniający ich nienaruszalność, w nieprzejrzystej i zamkniętej kopercie lub opakowaniu.</w:t>
      </w:r>
      <w:r w:rsidR="00641D9C">
        <w:rPr>
          <w:rFonts w:ascii="Tahoma" w:hAnsi="Tahoma" w:cs="Tahoma"/>
          <w:sz w:val="22"/>
          <w:szCs w:val="22"/>
        </w:rPr>
        <w:t xml:space="preserve"> Nie ma możliwości złożenia oferty w postaci katalogów elektronicznych</w:t>
      </w:r>
    </w:p>
    <w:p w14:paraId="1AE8C3A3" w14:textId="77777777" w:rsidR="0038730E" w:rsidRDefault="0038730E" w:rsidP="0038730E">
      <w:pPr>
        <w:pStyle w:val="Normalny1"/>
        <w:numPr>
          <w:ilvl w:val="0"/>
          <w:numId w:val="17"/>
        </w:numPr>
        <w:tabs>
          <w:tab w:val="left" w:pos="360"/>
        </w:tabs>
        <w:jc w:val="both"/>
      </w:pPr>
      <w:r>
        <w:rPr>
          <w:rStyle w:val="Domylnaczcionkaakapitu1"/>
          <w:rFonts w:ascii="Tahoma" w:hAnsi="Tahoma" w:cs="Tahoma"/>
          <w:sz w:val="22"/>
          <w:szCs w:val="22"/>
        </w:rPr>
        <w:t xml:space="preserve">Koperta (opakowanie) powinna być zaadresowana do Zamawiającego na adres:                    </w:t>
      </w:r>
      <w:r>
        <w:rPr>
          <w:rStyle w:val="Domylnaczcionkaakapitu1"/>
          <w:rFonts w:ascii="Tahoma" w:hAnsi="Tahoma" w:cs="Tahoma"/>
          <w:b/>
          <w:sz w:val="22"/>
          <w:szCs w:val="22"/>
        </w:rPr>
        <w:t>Urząd Miejski w Mrągowie, ul. Królewiecka 60A, 11-700 Mrągowo</w:t>
      </w:r>
      <w:r>
        <w:rPr>
          <w:rStyle w:val="Domylnaczcionkaakapitu1"/>
          <w:rFonts w:ascii="Tahoma" w:hAnsi="Tahoma" w:cs="Tahoma"/>
          <w:sz w:val="22"/>
          <w:szCs w:val="22"/>
        </w:rPr>
        <w:t>.</w:t>
      </w:r>
    </w:p>
    <w:p w14:paraId="6EA60E3E" w14:textId="77777777" w:rsidR="0038730E" w:rsidRDefault="0038730E" w:rsidP="0038730E">
      <w:pPr>
        <w:pStyle w:val="Normalny1"/>
        <w:numPr>
          <w:ilvl w:val="0"/>
          <w:numId w:val="17"/>
        </w:numPr>
        <w:tabs>
          <w:tab w:val="left" w:pos="360"/>
        </w:tabs>
        <w:jc w:val="both"/>
      </w:pPr>
      <w:r>
        <w:rPr>
          <w:rFonts w:ascii="Tahoma" w:hAnsi="Tahoma" w:cs="Tahoma"/>
          <w:sz w:val="22"/>
          <w:szCs w:val="22"/>
        </w:rPr>
        <w:t>Na kopercie (opakowaniu) należy również umieścić nazwę i adres Wykonawcy.</w:t>
      </w:r>
    </w:p>
    <w:p w14:paraId="737D4C0B" w14:textId="77777777" w:rsidR="0038730E" w:rsidRDefault="0038730E" w:rsidP="0038730E">
      <w:pPr>
        <w:pStyle w:val="Normalny1"/>
        <w:numPr>
          <w:ilvl w:val="0"/>
          <w:numId w:val="17"/>
        </w:numPr>
        <w:tabs>
          <w:tab w:val="left" w:pos="360"/>
        </w:tabs>
        <w:jc w:val="both"/>
      </w:pPr>
      <w:r>
        <w:rPr>
          <w:rFonts w:ascii="Tahoma" w:hAnsi="Tahoma" w:cs="Tahoma"/>
          <w:sz w:val="22"/>
          <w:szCs w:val="22"/>
        </w:rPr>
        <w:t>Kopertę (opakowanie) należy oznakować następująco:</w:t>
      </w:r>
    </w:p>
    <w:p w14:paraId="28DB3503" w14:textId="77777777" w:rsidR="0038730E" w:rsidRDefault="0038730E">
      <w:pPr>
        <w:pStyle w:val="Normalny1"/>
        <w:ind w:firstLine="360"/>
        <w:jc w:val="both"/>
      </w:pPr>
      <w:r>
        <w:rPr>
          <w:rFonts w:ascii="Tahoma" w:hAnsi="Tahoma" w:cs="Tahoma"/>
          <w:sz w:val="22"/>
          <w:szCs w:val="22"/>
        </w:rPr>
        <w:t>OFERTA PRZETARGOWA</w:t>
      </w:r>
    </w:p>
    <w:p w14:paraId="7C8D8708" w14:textId="77777777" w:rsidR="0038730E" w:rsidRDefault="0038730E">
      <w:pPr>
        <w:pStyle w:val="Normalny1"/>
        <w:jc w:val="center"/>
      </w:pPr>
      <w:r>
        <w:rPr>
          <w:rStyle w:val="Domylnaczcionkaakapitu1"/>
          <w:rFonts w:ascii="Tahoma" w:hAnsi="Tahoma" w:cs="Tahoma"/>
          <w:b/>
          <w:sz w:val="22"/>
          <w:szCs w:val="22"/>
        </w:rPr>
        <w:t>„</w:t>
      </w:r>
      <w:r>
        <w:rPr>
          <w:rFonts w:ascii="Tahoma" w:hAnsi="Tahoma" w:cs="Tahoma"/>
          <w:b/>
          <w:sz w:val="24"/>
          <w:szCs w:val="24"/>
        </w:rPr>
        <w:t>Budowa instalacji fotowoltaicznych na obiektach użyteczności publicznej</w:t>
      </w:r>
      <w:r>
        <w:rPr>
          <w:rStyle w:val="Domylnaczcionkaakapitu1"/>
          <w:rFonts w:ascii="Tahoma" w:hAnsi="Tahoma" w:cs="Tahoma"/>
          <w:b/>
          <w:sz w:val="22"/>
          <w:szCs w:val="22"/>
        </w:rPr>
        <w:t>”</w:t>
      </w:r>
    </w:p>
    <w:p w14:paraId="5C824108" w14:textId="2FCB2ACE" w:rsidR="0038730E" w:rsidRDefault="0038730E">
      <w:pPr>
        <w:pStyle w:val="Normalny1"/>
        <w:ind w:firstLine="360"/>
        <w:jc w:val="both"/>
      </w:pPr>
      <w:r>
        <w:rPr>
          <w:rFonts w:ascii="Tahoma" w:hAnsi="Tahoma" w:cs="Tahoma"/>
          <w:b/>
          <w:bCs/>
          <w:sz w:val="22"/>
          <w:szCs w:val="22"/>
        </w:rPr>
        <w:t xml:space="preserve">uwaga: NIE OTWIERAĆ PRZED DNIEM </w:t>
      </w:r>
      <w:r w:rsidR="00281A34" w:rsidRPr="00865AFE">
        <w:rPr>
          <w:rFonts w:ascii="Tahoma" w:hAnsi="Tahoma" w:cs="Tahoma"/>
          <w:b/>
          <w:bCs/>
          <w:sz w:val="22"/>
          <w:szCs w:val="22"/>
        </w:rPr>
        <w:t>10</w:t>
      </w:r>
      <w:r w:rsidR="004228AC" w:rsidRPr="00865AFE">
        <w:rPr>
          <w:rFonts w:ascii="Tahoma" w:hAnsi="Tahoma" w:cs="Tahoma"/>
          <w:b/>
          <w:bCs/>
          <w:sz w:val="22"/>
          <w:szCs w:val="22"/>
        </w:rPr>
        <w:t>.0</w:t>
      </w:r>
      <w:r w:rsidR="00865AFE" w:rsidRPr="00865AFE">
        <w:rPr>
          <w:rFonts w:ascii="Tahoma" w:hAnsi="Tahoma" w:cs="Tahoma"/>
          <w:b/>
          <w:bCs/>
          <w:sz w:val="22"/>
          <w:szCs w:val="22"/>
        </w:rPr>
        <w:t>8</w:t>
      </w:r>
      <w:r>
        <w:rPr>
          <w:rFonts w:ascii="Tahoma" w:hAnsi="Tahoma" w:cs="Tahoma"/>
          <w:b/>
          <w:bCs/>
          <w:sz w:val="22"/>
          <w:szCs w:val="22"/>
        </w:rPr>
        <w:t>.2020 r.  godz. 11:00</w:t>
      </w:r>
    </w:p>
    <w:p w14:paraId="0C05A4F4" w14:textId="388DB22E" w:rsidR="0038730E" w:rsidRDefault="0038730E" w:rsidP="0038730E">
      <w:pPr>
        <w:pStyle w:val="Normalny1"/>
        <w:numPr>
          <w:ilvl w:val="0"/>
          <w:numId w:val="17"/>
        </w:numPr>
        <w:tabs>
          <w:tab w:val="left" w:pos="360"/>
        </w:tabs>
        <w:jc w:val="both"/>
      </w:pPr>
      <w:r>
        <w:rPr>
          <w:rStyle w:val="Domylnaczcionkaakapitu1"/>
          <w:rFonts w:ascii="Tahoma" w:hAnsi="Tahoma" w:cs="Tahoma"/>
          <w:b/>
          <w:bCs/>
          <w:sz w:val="22"/>
          <w:szCs w:val="22"/>
        </w:rPr>
        <w:t xml:space="preserve">Oferty należy składać </w:t>
      </w:r>
      <w:r>
        <w:rPr>
          <w:rStyle w:val="Domylnaczcionkaakapitu1"/>
          <w:rFonts w:ascii="Tahoma" w:hAnsi="Tahoma" w:cs="Tahoma"/>
          <w:sz w:val="22"/>
          <w:szCs w:val="22"/>
        </w:rPr>
        <w:t xml:space="preserve">w siedzibie Zamawiającego </w:t>
      </w:r>
      <w:r>
        <w:rPr>
          <w:rStyle w:val="Domylnaczcionkaakapitu1"/>
          <w:rFonts w:ascii="Tahoma" w:hAnsi="Tahoma" w:cs="Tahoma"/>
          <w:b/>
          <w:sz w:val="22"/>
          <w:szCs w:val="22"/>
        </w:rPr>
        <w:t>Urzędzie Miejskim w Mrągowie, ul. Królewiecka 60A, 11-700 Mrągowo</w:t>
      </w:r>
      <w:r>
        <w:rPr>
          <w:rStyle w:val="Domylnaczcionkaakapitu1"/>
          <w:rFonts w:ascii="Tahoma" w:hAnsi="Tahoma" w:cs="Tahoma"/>
          <w:sz w:val="22"/>
          <w:szCs w:val="22"/>
        </w:rPr>
        <w:t xml:space="preserve"> do dnia </w:t>
      </w:r>
      <w:r w:rsidR="00281A34" w:rsidRPr="00865AFE">
        <w:rPr>
          <w:rStyle w:val="Domylnaczcionkaakapitu1"/>
          <w:rFonts w:ascii="Tahoma" w:hAnsi="Tahoma" w:cs="Tahoma"/>
          <w:b/>
          <w:sz w:val="22"/>
          <w:szCs w:val="22"/>
        </w:rPr>
        <w:t>10.0</w:t>
      </w:r>
      <w:r w:rsidR="00865AFE" w:rsidRPr="00865AFE">
        <w:rPr>
          <w:rStyle w:val="Domylnaczcionkaakapitu1"/>
          <w:rFonts w:ascii="Tahoma" w:hAnsi="Tahoma" w:cs="Tahoma"/>
          <w:b/>
          <w:sz w:val="22"/>
          <w:szCs w:val="22"/>
        </w:rPr>
        <w:t>8</w:t>
      </w:r>
      <w:r>
        <w:rPr>
          <w:rStyle w:val="Domylnaczcionkaakapitu1"/>
          <w:rFonts w:ascii="Tahoma" w:hAnsi="Tahoma" w:cs="Tahoma"/>
          <w:b/>
          <w:sz w:val="22"/>
          <w:szCs w:val="22"/>
        </w:rPr>
        <w:t>.2020</w:t>
      </w:r>
      <w:r>
        <w:rPr>
          <w:rStyle w:val="Domylnaczcionkaakapitu1"/>
          <w:rFonts w:ascii="Tahoma" w:hAnsi="Tahoma" w:cs="Tahoma"/>
          <w:b/>
          <w:bCs/>
          <w:sz w:val="22"/>
          <w:szCs w:val="22"/>
        </w:rPr>
        <w:t> r. do godz. 10:30.</w:t>
      </w:r>
    </w:p>
    <w:p w14:paraId="4F95DE56" w14:textId="77777777" w:rsidR="0038730E" w:rsidRDefault="0038730E" w:rsidP="0038730E">
      <w:pPr>
        <w:pStyle w:val="Normalny1"/>
        <w:numPr>
          <w:ilvl w:val="0"/>
          <w:numId w:val="17"/>
        </w:numPr>
        <w:tabs>
          <w:tab w:val="left" w:pos="360"/>
        </w:tabs>
        <w:jc w:val="both"/>
      </w:pPr>
      <w:r>
        <w:rPr>
          <w:rFonts w:ascii="Tahoma" w:hAnsi="Tahoma" w:cs="Tahoma"/>
          <w:sz w:val="22"/>
          <w:szCs w:val="22"/>
        </w:rPr>
        <w:t xml:space="preserve">Wycofanie lub zmiana oferty może być dokonana przez Wykonawcę przed upływem terminu do składania ofert (art. 84 ustawy </w:t>
      </w:r>
      <w:proofErr w:type="spellStart"/>
      <w:r>
        <w:rPr>
          <w:rFonts w:ascii="Tahoma" w:hAnsi="Tahoma" w:cs="Tahoma"/>
          <w:sz w:val="22"/>
          <w:szCs w:val="22"/>
        </w:rPr>
        <w:t>Pzp</w:t>
      </w:r>
      <w:proofErr w:type="spellEnd"/>
      <w:r>
        <w:rPr>
          <w:rFonts w:ascii="Tahoma" w:hAnsi="Tahoma" w:cs="Tahoma"/>
          <w:sz w:val="22"/>
          <w:szCs w:val="22"/>
        </w:rPr>
        <w:t>).</w:t>
      </w:r>
    </w:p>
    <w:p w14:paraId="437F5DD6"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14:paraId="083FB75B"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Oferta zamienna powinna być złożona zgodnie wymaganiami opisanymi w pkt. 1 i 2.</w:t>
      </w:r>
    </w:p>
    <w:p w14:paraId="0F69E505"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14:paraId="6C83A4D0"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14:paraId="1156C204" w14:textId="77777777" w:rsidR="0038730E" w:rsidRDefault="0038730E" w:rsidP="0038730E">
      <w:pPr>
        <w:pStyle w:val="Normalny1"/>
        <w:numPr>
          <w:ilvl w:val="1"/>
          <w:numId w:val="17"/>
        </w:numPr>
        <w:tabs>
          <w:tab w:val="clear" w:pos="792"/>
          <w:tab w:val="num" w:pos="567"/>
          <w:tab w:val="left" w:pos="993"/>
        </w:tabs>
        <w:ind w:left="567"/>
        <w:jc w:val="both"/>
      </w:pPr>
      <w:r>
        <w:rPr>
          <w:rStyle w:val="Domylnaczcionkaakapitu1"/>
          <w:rFonts w:ascii="Tahoma" w:hAnsi="Tahoma" w:cs="Tahoma"/>
          <w:sz w:val="22"/>
          <w:szCs w:val="22"/>
        </w:rPr>
        <w:t xml:space="preserve">Oferta taka powinna posiadać na kopercie dopisek </w:t>
      </w:r>
      <w:r>
        <w:rPr>
          <w:rStyle w:val="Domylnaczcionkaakapitu1"/>
          <w:rFonts w:ascii="Tahoma" w:hAnsi="Tahoma" w:cs="Tahoma"/>
          <w:b/>
          <w:bCs/>
          <w:sz w:val="22"/>
          <w:szCs w:val="22"/>
        </w:rPr>
        <w:t>„oferta zamienna (uzupełnienia)”</w:t>
      </w:r>
      <w:r>
        <w:rPr>
          <w:rStyle w:val="Domylnaczcionkaakapitu1"/>
          <w:rFonts w:ascii="Tahoma" w:hAnsi="Tahoma" w:cs="Tahoma"/>
          <w:sz w:val="22"/>
          <w:szCs w:val="22"/>
        </w:rPr>
        <w:t>.</w:t>
      </w:r>
    </w:p>
    <w:p w14:paraId="485DD012" w14:textId="77777777" w:rsidR="0038730E" w:rsidRDefault="0038730E" w:rsidP="0038730E">
      <w:pPr>
        <w:pStyle w:val="Normalny1"/>
        <w:numPr>
          <w:ilvl w:val="1"/>
          <w:numId w:val="17"/>
        </w:numPr>
        <w:tabs>
          <w:tab w:val="clear" w:pos="792"/>
          <w:tab w:val="num" w:pos="567"/>
          <w:tab w:val="left" w:pos="993"/>
        </w:tabs>
        <w:ind w:left="567"/>
        <w:jc w:val="both"/>
      </w:pPr>
      <w:r>
        <w:rPr>
          <w:rStyle w:val="Domylnaczcionkaakapitu1"/>
          <w:rFonts w:ascii="Tahoma" w:hAnsi="Tahoma" w:cs="Tahoma"/>
          <w:b/>
          <w:bCs/>
          <w:sz w:val="22"/>
          <w:szCs w:val="22"/>
        </w:rPr>
        <w:t xml:space="preserve">UWAGA !!! Elementy wykorzystywane z oferty pierwotnej muszą być spójne z ofertą zamienną. W przypadku rozbieżności lub niekompletności Zamawiający nie będzie traktował tego jako błąd oczywisty, ale jako błąd </w:t>
      </w:r>
      <w:r>
        <w:rPr>
          <w:rStyle w:val="Domylnaczcionkaakapitu1"/>
          <w:rFonts w:ascii="Tahoma" w:hAnsi="Tahoma" w:cs="Tahoma"/>
          <w:b/>
          <w:bCs/>
          <w:sz w:val="22"/>
          <w:szCs w:val="22"/>
        </w:rPr>
        <w:lastRenderedPageBreak/>
        <w:t>dyskwalifikujący ofertę i zarówno oferta zamienna jak i pierwotna będą odrzucone</w:t>
      </w:r>
      <w:r>
        <w:rPr>
          <w:rStyle w:val="Domylnaczcionkaakapitu1"/>
          <w:rFonts w:ascii="Tahoma" w:hAnsi="Tahoma" w:cs="Tahoma"/>
          <w:sz w:val="22"/>
          <w:szCs w:val="22"/>
        </w:rPr>
        <w:t>.</w:t>
      </w:r>
    </w:p>
    <w:p w14:paraId="52041A5B"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Wszystkie wymagania stawiane ofercie przetargowej dotyczą również oferty zamiennej.</w:t>
      </w:r>
    </w:p>
    <w:p w14:paraId="0273EA68" w14:textId="77777777" w:rsidR="0038730E" w:rsidRDefault="0038730E">
      <w:pPr>
        <w:pStyle w:val="Normalny1"/>
        <w:jc w:val="both"/>
      </w:pPr>
      <w:r>
        <w:rPr>
          <w:rStyle w:val="Domylnaczcionkaakapitu1"/>
          <w:rFonts w:ascii="Tahoma" w:hAnsi="Tahoma" w:cs="Tahoma"/>
          <w:b/>
          <w:bCs/>
          <w:sz w:val="22"/>
          <w:szCs w:val="22"/>
        </w:rPr>
        <w:t>OTWARCIE OFERT</w:t>
      </w:r>
      <w:r>
        <w:rPr>
          <w:rStyle w:val="Domylnaczcionkaakapitu1"/>
          <w:rFonts w:ascii="Tahoma" w:hAnsi="Tahoma" w:cs="Tahoma"/>
          <w:sz w:val="22"/>
          <w:szCs w:val="22"/>
        </w:rPr>
        <w:t>:</w:t>
      </w:r>
    </w:p>
    <w:p w14:paraId="33F446FD" w14:textId="504438A5" w:rsidR="0038730E" w:rsidRDefault="0038730E" w:rsidP="0038730E">
      <w:pPr>
        <w:pStyle w:val="Normalny1"/>
        <w:numPr>
          <w:ilvl w:val="0"/>
          <w:numId w:val="17"/>
        </w:numPr>
        <w:tabs>
          <w:tab w:val="left" w:pos="360"/>
        </w:tabs>
        <w:jc w:val="both"/>
      </w:pPr>
      <w:r>
        <w:rPr>
          <w:rStyle w:val="Domylnaczcionkaakapitu1"/>
          <w:rFonts w:ascii="Tahoma" w:hAnsi="Tahoma" w:cs="Tahoma"/>
          <w:sz w:val="22"/>
          <w:szCs w:val="22"/>
        </w:rPr>
        <w:t xml:space="preserve">Otwarcie ofert nastąpi w dniu </w:t>
      </w:r>
      <w:r w:rsidR="00281A34" w:rsidRPr="00865AFE">
        <w:rPr>
          <w:rStyle w:val="Domylnaczcionkaakapitu1"/>
          <w:rFonts w:ascii="Tahoma" w:hAnsi="Tahoma" w:cs="Tahoma"/>
          <w:b/>
          <w:bCs/>
          <w:sz w:val="22"/>
          <w:szCs w:val="22"/>
        </w:rPr>
        <w:t>10.</w:t>
      </w:r>
      <w:r w:rsidR="00865AFE" w:rsidRPr="00865AFE">
        <w:rPr>
          <w:rStyle w:val="Domylnaczcionkaakapitu1"/>
          <w:rFonts w:ascii="Tahoma" w:hAnsi="Tahoma" w:cs="Tahoma"/>
          <w:b/>
          <w:bCs/>
          <w:sz w:val="22"/>
          <w:szCs w:val="22"/>
        </w:rPr>
        <w:t>08.</w:t>
      </w:r>
      <w:r>
        <w:rPr>
          <w:rStyle w:val="Domylnaczcionkaakapitu1"/>
          <w:rFonts w:ascii="Tahoma" w:hAnsi="Tahoma" w:cs="Tahoma"/>
          <w:b/>
          <w:bCs/>
          <w:sz w:val="22"/>
          <w:szCs w:val="22"/>
        </w:rPr>
        <w:t xml:space="preserve">2020 r. godz. 11:00 </w:t>
      </w:r>
      <w:r>
        <w:rPr>
          <w:rStyle w:val="Domylnaczcionkaakapitu1"/>
          <w:rFonts w:ascii="Tahoma" w:hAnsi="Tahoma" w:cs="Tahoma"/>
          <w:sz w:val="22"/>
          <w:szCs w:val="22"/>
        </w:rPr>
        <w:t>w siedzibie Zamawiającego w </w:t>
      </w:r>
      <w:r>
        <w:rPr>
          <w:rStyle w:val="Domylnaczcionkaakapitu1"/>
          <w:rFonts w:ascii="Tahoma" w:hAnsi="Tahoma" w:cs="Tahoma"/>
          <w:b/>
          <w:sz w:val="22"/>
          <w:szCs w:val="22"/>
        </w:rPr>
        <w:t>Urzędzie Miejskim w Mrągowie, ul. Królewiecka 60A, 11-700 Mrągowo</w:t>
      </w:r>
      <w:r>
        <w:rPr>
          <w:rStyle w:val="Domylnaczcionkaakapitu1"/>
          <w:rFonts w:ascii="Tahoma" w:hAnsi="Tahoma" w:cs="Tahoma"/>
          <w:sz w:val="22"/>
          <w:szCs w:val="22"/>
        </w:rPr>
        <w:t>.</w:t>
      </w:r>
    </w:p>
    <w:p w14:paraId="3D541C06" w14:textId="77777777" w:rsidR="0038730E" w:rsidRDefault="0038730E" w:rsidP="0038730E">
      <w:pPr>
        <w:pStyle w:val="Normalny1"/>
        <w:numPr>
          <w:ilvl w:val="0"/>
          <w:numId w:val="17"/>
        </w:numPr>
        <w:tabs>
          <w:tab w:val="left" w:pos="360"/>
        </w:tabs>
        <w:jc w:val="both"/>
      </w:pPr>
      <w:r>
        <w:rPr>
          <w:rFonts w:ascii="Tahoma" w:hAnsi="Tahoma" w:cs="Tahoma"/>
          <w:sz w:val="22"/>
          <w:szCs w:val="22"/>
        </w:rPr>
        <w:t>Otwarcie ofert jest jawne.</w:t>
      </w:r>
    </w:p>
    <w:p w14:paraId="5EC3E0EE" w14:textId="77777777" w:rsidR="0038730E" w:rsidRDefault="0038730E" w:rsidP="0038730E">
      <w:pPr>
        <w:pStyle w:val="Normalny1"/>
        <w:numPr>
          <w:ilvl w:val="0"/>
          <w:numId w:val="17"/>
        </w:numPr>
        <w:tabs>
          <w:tab w:val="left" w:pos="360"/>
        </w:tabs>
        <w:jc w:val="both"/>
      </w:pPr>
      <w:r>
        <w:rPr>
          <w:rFonts w:ascii="Tahoma" w:hAnsi="Tahoma" w:cs="Tahoma"/>
          <w:sz w:val="22"/>
          <w:szCs w:val="22"/>
        </w:rPr>
        <w:t>Otwarcie ofert będzie przebiegać w następującej kolejności:</w:t>
      </w:r>
    </w:p>
    <w:p w14:paraId="1B98E0A2" w14:textId="77777777" w:rsidR="0038730E" w:rsidRDefault="0038730E" w:rsidP="0038730E">
      <w:pPr>
        <w:pStyle w:val="Normalny1"/>
        <w:numPr>
          <w:ilvl w:val="0"/>
          <w:numId w:val="18"/>
        </w:numPr>
        <w:tabs>
          <w:tab w:val="left" w:pos="720"/>
        </w:tabs>
        <w:jc w:val="both"/>
      </w:pPr>
      <w:r>
        <w:rPr>
          <w:rFonts w:ascii="Tahoma" w:hAnsi="Tahoma" w:cs="Tahoma"/>
          <w:sz w:val="22"/>
          <w:szCs w:val="22"/>
        </w:rPr>
        <w:t>kompletne oferty zamienne (oferty pierwotne względem ofert zamiennych nie będą otwierane),</w:t>
      </w:r>
    </w:p>
    <w:p w14:paraId="52EE55FB" w14:textId="77777777" w:rsidR="0038730E" w:rsidRDefault="0038730E" w:rsidP="0038730E">
      <w:pPr>
        <w:pStyle w:val="Normalny1"/>
        <w:numPr>
          <w:ilvl w:val="0"/>
          <w:numId w:val="18"/>
        </w:numPr>
        <w:tabs>
          <w:tab w:val="left" w:pos="720"/>
        </w:tabs>
        <w:jc w:val="both"/>
      </w:pPr>
      <w:r>
        <w:rPr>
          <w:rFonts w:ascii="Tahoma" w:hAnsi="Tahoma" w:cs="Tahoma"/>
          <w:sz w:val="22"/>
          <w:szCs w:val="22"/>
        </w:rPr>
        <w:t>oferty zamienne (uzupełnienia),</w:t>
      </w:r>
    </w:p>
    <w:p w14:paraId="1C6561B1" w14:textId="77777777" w:rsidR="0038730E" w:rsidRDefault="0038730E" w:rsidP="0038730E">
      <w:pPr>
        <w:pStyle w:val="Normalny1"/>
        <w:numPr>
          <w:ilvl w:val="0"/>
          <w:numId w:val="18"/>
        </w:numPr>
        <w:tabs>
          <w:tab w:val="left" w:pos="720"/>
        </w:tabs>
        <w:jc w:val="both"/>
      </w:pPr>
      <w:r>
        <w:rPr>
          <w:rFonts w:ascii="Tahoma" w:hAnsi="Tahoma" w:cs="Tahoma"/>
          <w:sz w:val="22"/>
          <w:szCs w:val="22"/>
        </w:rPr>
        <w:t>pozostałe oferty,</w:t>
      </w:r>
    </w:p>
    <w:p w14:paraId="78617F2A" w14:textId="77777777" w:rsidR="0038730E" w:rsidRDefault="0038730E" w:rsidP="0038730E">
      <w:pPr>
        <w:pStyle w:val="Normalny1"/>
        <w:numPr>
          <w:ilvl w:val="0"/>
          <w:numId w:val="18"/>
        </w:numPr>
        <w:tabs>
          <w:tab w:val="left" w:pos="720"/>
        </w:tabs>
        <w:jc w:val="both"/>
      </w:pPr>
      <w:r>
        <w:rPr>
          <w:rFonts w:ascii="Tahoma" w:hAnsi="Tahoma" w:cs="Tahoma"/>
          <w:sz w:val="22"/>
          <w:szCs w:val="22"/>
        </w:rPr>
        <w:t>oferty, o których wycofaniu powiadomiono zgodnie z punktem 6 niniejszego Rozdziału SIWZ, nie będą otwierane.</w:t>
      </w:r>
    </w:p>
    <w:p w14:paraId="4F58737B" w14:textId="77777777" w:rsidR="0038730E" w:rsidRDefault="0038730E" w:rsidP="0038730E">
      <w:pPr>
        <w:pStyle w:val="Normalny1"/>
        <w:numPr>
          <w:ilvl w:val="0"/>
          <w:numId w:val="17"/>
        </w:numPr>
        <w:tabs>
          <w:tab w:val="left" w:pos="360"/>
        </w:tabs>
        <w:jc w:val="both"/>
      </w:pPr>
      <w:r>
        <w:rPr>
          <w:rFonts w:ascii="Tahoma" w:hAnsi="Tahoma" w:cs="Tahoma"/>
          <w:sz w:val="22"/>
          <w:szCs w:val="22"/>
        </w:rPr>
        <w:t>Bezpośrednio przed otwarciem ofert Zamawiający ogłosi kwotę, jaką zamierza przeznaczyć na sfinansowanie zamówienia.</w:t>
      </w:r>
    </w:p>
    <w:p w14:paraId="0F530E07" w14:textId="77777777" w:rsidR="0038730E" w:rsidRDefault="0038730E" w:rsidP="0038730E">
      <w:pPr>
        <w:pStyle w:val="Normalny1"/>
        <w:numPr>
          <w:ilvl w:val="0"/>
          <w:numId w:val="17"/>
        </w:numPr>
        <w:tabs>
          <w:tab w:val="left" w:pos="360"/>
        </w:tabs>
        <w:jc w:val="both"/>
      </w:pPr>
      <w:r>
        <w:rPr>
          <w:rFonts w:ascii="Tahoma" w:hAnsi="Tahoma" w:cs="Tahoma"/>
          <w:sz w:val="22"/>
          <w:szCs w:val="22"/>
        </w:rPr>
        <w:t>Podczas otwarcia ofert zostaną podane nazwy (firmy) oraz adresy Wykonawców, a także informacje dotyczące ceny, terminu wykonania zamówienia i warunków płatności zawartych w ofertach.</w:t>
      </w:r>
    </w:p>
    <w:p w14:paraId="004DDBF1" w14:textId="77777777" w:rsidR="0038730E" w:rsidRDefault="0038730E" w:rsidP="0038730E">
      <w:pPr>
        <w:pStyle w:val="Normalny1"/>
        <w:numPr>
          <w:ilvl w:val="0"/>
          <w:numId w:val="17"/>
        </w:numPr>
        <w:tabs>
          <w:tab w:val="left" w:pos="360"/>
        </w:tabs>
        <w:jc w:val="both"/>
      </w:pPr>
      <w:r>
        <w:rPr>
          <w:rFonts w:ascii="Tahoma" w:hAnsi="Tahoma" w:cs="Tahoma"/>
          <w:sz w:val="22"/>
          <w:szCs w:val="22"/>
        </w:rPr>
        <w:t>Informacje, o których mowa w ust. 10 i 11, przekazuje się niezwłocznie Wykonawcom, którzy nie byli obecni przy otwarciu ofert, na ich wniosek.</w:t>
      </w:r>
    </w:p>
    <w:p w14:paraId="45FB6545" w14:textId="77777777" w:rsidR="0038730E" w:rsidRDefault="0038730E" w:rsidP="0038730E">
      <w:pPr>
        <w:pStyle w:val="Normalny1"/>
        <w:numPr>
          <w:ilvl w:val="0"/>
          <w:numId w:val="17"/>
        </w:numPr>
        <w:tabs>
          <w:tab w:val="left" w:pos="360"/>
        </w:tabs>
        <w:jc w:val="both"/>
      </w:pPr>
      <w:r>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Pr>
          <w:rFonts w:ascii="Tahoma" w:hAnsi="Tahoma" w:cs="Tahoma"/>
          <w:sz w:val="22"/>
          <w:szCs w:val="22"/>
        </w:rPr>
        <w:t>Pzp</w:t>
      </w:r>
      <w:proofErr w:type="spellEnd"/>
      <w:r>
        <w:rPr>
          <w:rFonts w:ascii="Tahoma" w:hAnsi="Tahoma" w:cs="Tahoma"/>
          <w:sz w:val="22"/>
          <w:szCs w:val="22"/>
        </w:rPr>
        <w:t>.</w:t>
      </w:r>
    </w:p>
    <w:p w14:paraId="5868F52A" w14:textId="77777777" w:rsidR="0038730E" w:rsidRDefault="0038730E" w:rsidP="0038730E">
      <w:pPr>
        <w:pStyle w:val="Normalny1"/>
        <w:numPr>
          <w:ilvl w:val="0"/>
          <w:numId w:val="17"/>
        </w:numPr>
        <w:tabs>
          <w:tab w:val="left" w:pos="360"/>
        </w:tabs>
        <w:jc w:val="both"/>
      </w:pPr>
      <w:r>
        <w:rPr>
          <w:rStyle w:val="Domylnaczcionkaakapitu1"/>
          <w:rFonts w:ascii="Tahoma" w:hAnsi="Tahoma" w:cs="Tahoma"/>
          <w:sz w:val="22"/>
          <w:szCs w:val="22"/>
        </w:rPr>
        <w:t>Zamawiający niezwłocznie zwraca ofertę, która została złożona po terminie.</w:t>
      </w:r>
    </w:p>
    <w:p w14:paraId="4D92201A" w14:textId="77777777" w:rsidR="0038730E" w:rsidRDefault="0038730E">
      <w:pPr>
        <w:pStyle w:val="Styl4"/>
        <w:numPr>
          <w:ilvl w:val="0"/>
          <w:numId w:val="4"/>
        </w:numPr>
        <w:tabs>
          <w:tab w:val="left" w:pos="426"/>
        </w:tabs>
        <w:ind w:left="284"/>
      </w:pPr>
      <w:r>
        <w:t>Opis sposobu obliczenia ceny</w:t>
      </w:r>
    </w:p>
    <w:p w14:paraId="79E66919" w14:textId="77777777" w:rsidR="0038730E" w:rsidRDefault="0038730E">
      <w:pPr>
        <w:pStyle w:val="Normalny1"/>
        <w:rPr>
          <w:rFonts w:ascii="Verdana" w:hAnsi="Verdana" w:cs="Verdana"/>
          <w:b/>
          <w:bCs/>
          <w:sz w:val="18"/>
          <w:szCs w:val="18"/>
        </w:rPr>
      </w:pPr>
    </w:p>
    <w:p w14:paraId="175AD441" w14:textId="77777777" w:rsidR="0038730E" w:rsidRDefault="0038730E" w:rsidP="0038730E">
      <w:pPr>
        <w:pStyle w:val="Normalny1"/>
        <w:numPr>
          <w:ilvl w:val="1"/>
          <w:numId w:val="19"/>
        </w:numPr>
        <w:tabs>
          <w:tab w:val="left" w:pos="644"/>
        </w:tabs>
        <w:ind w:left="644" w:right="28"/>
        <w:jc w:val="both"/>
      </w:pPr>
      <w:r>
        <w:rPr>
          <w:rStyle w:val="Domylnaczcionkaakapitu1"/>
          <w:rFonts w:ascii="Tahoma" w:hAnsi="Tahoma" w:cs="Tahoma"/>
          <w:sz w:val="22"/>
          <w:szCs w:val="22"/>
        </w:rPr>
        <w:t xml:space="preserve">Wykonawca określi </w:t>
      </w:r>
      <w:r>
        <w:rPr>
          <w:rStyle w:val="Domylnaczcionkaakapitu1"/>
          <w:rFonts w:ascii="Tahoma" w:hAnsi="Tahoma" w:cs="Tahoma"/>
          <w:b/>
          <w:sz w:val="22"/>
          <w:szCs w:val="22"/>
        </w:rPr>
        <w:t>cenę oferty</w:t>
      </w:r>
      <w:r>
        <w:rPr>
          <w:rStyle w:val="Domylnaczcionkaakapitu1"/>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14:paraId="128D71F2" w14:textId="77777777" w:rsidR="0038730E" w:rsidRDefault="0038730E" w:rsidP="0038730E">
      <w:pPr>
        <w:pStyle w:val="Normalny1"/>
        <w:numPr>
          <w:ilvl w:val="1"/>
          <w:numId w:val="19"/>
        </w:numPr>
        <w:tabs>
          <w:tab w:val="left" w:pos="644"/>
        </w:tabs>
        <w:ind w:left="644" w:right="28"/>
        <w:jc w:val="both"/>
      </w:pPr>
      <w:r>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14:paraId="57590A75"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14:paraId="0DF31787"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utrzymania zaplecza budowy (naprawy, woda, energia elektryczna, telefon),</w:t>
      </w:r>
    </w:p>
    <w:p w14:paraId="41DA5489"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dozorowania, zabezpieczenia i oznaczenia terenu budowy,</w:t>
      </w:r>
    </w:p>
    <w:p w14:paraId="6FE9D1FA"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zajęcia pasa drogowego, placów, chodników,</w:t>
      </w:r>
    </w:p>
    <w:p w14:paraId="78294539"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koszty utrzymania terenu budowy i zapewnienia warunków bezpieczeństwa dla osób i pojazdów użytkujących drogę,</w:t>
      </w:r>
    </w:p>
    <w:p w14:paraId="6251A101"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zakwaterowanie łącznie z częścią socjalną i sanitarną,</w:t>
      </w:r>
    </w:p>
    <w:p w14:paraId="709A8298"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koszty składowania i utylizacji materiałów rozbiórkowych, odpadów i śmieci,</w:t>
      </w:r>
    </w:p>
    <w:p w14:paraId="7290FC40"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koszty związane z utrzymaniem terenu budowy w stanie wolnym od przeszkód komunikacyjnych wynikających z lokalizacji terenu budowy,</w:t>
      </w:r>
    </w:p>
    <w:p w14:paraId="3F2A06FB"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 xml:space="preserve">koszty wynikające z utrudnień lokalizacyjnych placu budowy, </w:t>
      </w:r>
    </w:p>
    <w:p w14:paraId="4A5A9C08"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odtworzenie nawierzchni, ewentualne uszkodzenia urządzeń podziemnych w obrębie placu budowy i wykonywanych robót,</w:t>
      </w:r>
    </w:p>
    <w:p w14:paraId="1120B860"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lastRenderedPageBreak/>
        <w:t xml:space="preserve">wszystkie podatki, cła i inne koszty, które będą opłacane przez Wykonawcę w ramach umowy, </w:t>
      </w:r>
    </w:p>
    <w:p w14:paraId="2F4DE9B5"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wykonanie ogrodzenia i zabezpieczenia od istniejących obiektów placu budowy, </w:t>
      </w:r>
    </w:p>
    <w:p w14:paraId="5B0B8C62"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wykonania projektów organizacji ruchu na czas budowy,</w:t>
      </w:r>
    </w:p>
    <w:p w14:paraId="65157E51"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bieżących napraw dróg dojazdowych, </w:t>
      </w:r>
    </w:p>
    <w:p w14:paraId="049BC6CA"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koszty obsługi geodezyjnej, </w:t>
      </w:r>
    </w:p>
    <w:p w14:paraId="6725F34B"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wykonanie geodezyjnego wytyczenia i dokumentacji geodezyjnej,</w:t>
      </w:r>
    </w:p>
    <w:p w14:paraId="35F38220"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koszty związane z odbiorami robót wykonanych, koszty wykonania dokumentacji powykonawczej, </w:t>
      </w:r>
    </w:p>
    <w:p w14:paraId="59D3E575"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zorganizowanie i przeprowadzenie niezbędnych prób, badań, odbiorów oraz ewentualnego uzupełnienia dokumentacji odbiorczej dla zakresu robót objętych przedmiotem zamówienia,</w:t>
      </w:r>
    </w:p>
    <w:p w14:paraId="31169F8F" w14:textId="77777777" w:rsidR="0038730E" w:rsidRDefault="0038730E" w:rsidP="0038730E">
      <w:pPr>
        <w:pStyle w:val="Normalny1"/>
        <w:numPr>
          <w:ilvl w:val="6"/>
          <w:numId w:val="19"/>
        </w:numPr>
        <w:tabs>
          <w:tab w:val="left" w:pos="1069"/>
        </w:tabs>
        <w:ind w:left="1069" w:right="28"/>
        <w:jc w:val="both"/>
      </w:pPr>
      <w:r>
        <w:rPr>
          <w:rFonts w:ascii="Tahoma" w:hAnsi="Tahoma" w:cs="Tahoma"/>
          <w:sz w:val="22"/>
          <w:szCs w:val="22"/>
        </w:rPr>
        <w:t xml:space="preserve">koszty pomiarów i badań materiałów oraz robót zgodnie z zasadami kontroli jakości materiałów i robót, </w:t>
      </w:r>
    </w:p>
    <w:p w14:paraId="4BF3F38F" w14:textId="77777777" w:rsidR="0038730E" w:rsidRDefault="0038730E" w:rsidP="0038730E">
      <w:pPr>
        <w:pStyle w:val="Normalny1"/>
        <w:numPr>
          <w:ilvl w:val="1"/>
          <w:numId w:val="19"/>
        </w:numPr>
        <w:tabs>
          <w:tab w:val="left" w:pos="360"/>
        </w:tabs>
        <w:jc w:val="both"/>
      </w:pPr>
      <w:r>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14:paraId="68D3A125" w14:textId="77777777" w:rsidR="0038730E" w:rsidRDefault="0038730E" w:rsidP="0038730E">
      <w:pPr>
        <w:pStyle w:val="Normalny1"/>
        <w:numPr>
          <w:ilvl w:val="1"/>
          <w:numId w:val="19"/>
        </w:numPr>
        <w:tabs>
          <w:tab w:val="left" w:pos="360"/>
        </w:tabs>
        <w:jc w:val="both"/>
      </w:pPr>
      <w:r>
        <w:rPr>
          <w:rFonts w:ascii="Tahoma" w:hAnsi="Tahoma" w:cs="Tahoma"/>
          <w:sz w:val="22"/>
          <w:szCs w:val="22"/>
        </w:rPr>
        <w:t xml:space="preserve">Prawidłowe ustalenie stawki podatku VAT leży po stronie Wykonawcy. Należy przyjąć obowiązującą stawkę podatku VAT zgodnie z ustawą z dnia 11 marca 2004 r. o podatku od towarów i usług (t. j. Dz. U. z 2004 r Nr 54, poz. 535 z </w:t>
      </w:r>
      <w:proofErr w:type="spellStart"/>
      <w:r>
        <w:rPr>
          <w:rFonts w:ascii="Tahoma" w:hAnsi="Tahoma" w:cs="Tahoma"/>
          <w:sz w:val="22"/>
          <w:szCs w:val="22"/>
        </w:rPr>
        <w:t>późn</w:t>
      </w:r>
      <w:proofErr w:type="spellEnd"/>
      <w:r>
        <w:rPr>
          <w:rFonts w:ascii="Tahoma" w:hAnsi="Tahoma" w:cs="Tahoma"/>
          <w:sz w:val="22"/>
          <w:szCs w:val="22"/>
        </w:rPr>
        <w:t>. zm.).</w:t>
      </w:r>
    </w:p>
    <w:p w14:paraId="19D9ED5F" w14:textId="77777777" w:rsidR="0038730E" w:rsidRDefault="0038730E">
      <w:pPr>
        <w:pStyle w:val="Normalny1"/>
        <w:spacing w:before="120"/>
        <w:ind w:left="360"/>
        <w:jc w:val="both"/>
      </w:pPr>
      <w:r>
        <w:rPr>
          <w:rStyle w:val="Domylnaczcionkaakapitu1"/>
          <w:rFonts w:ascii="Tahoma" w:hAnsi="Tahoma" w:cs="Tahoma"/>
          <w:b/>
          <w:i/>
          <w:sz w:val="22"/>
          <w:szCs w:val="22"/>
        </w:rPr>
        <w:t>W trakcie wyboru najkorzystniejszej oferty będzie brana pod uwagę przez Komisję Przetargową cena ostateczna.</w:t>
      </w:r>
    </w:p>
    <w:p w14:paraId="587422B0" w14:textId="77777777" w:rsidR="0038730E" w:rsidRDefault="0038730E">
      <w:pPr>
        <w:pStyle w:val="Normalny1"/>
        <w:ind w:left="360"/>
        <w:jc w:val="both"/>
      </w:pPr>
      <w:r>
        <w:rPr>
          <w:rStyle w:val="Domylnaczcionkaakapitu1"/>
          <w:rFonts w:ascii="Tahoma" w:hAnsi="Tahoma" w:cs="Tahoma"/>
          <w:b/>
          <w:i/>
          <w:sz w:val="22"/>
          <w:szCs w:val="22"/>
        </w:rPr>
        <w:t>Uwaga! Gmina jest płatnikiem podatku VAT.</w:t>
      </w:r>
    </w:p>
    <w:p w14:paraId="7A639738" w14:textId="77777777" w:rsidR="0038730E" w:rsidRDefault="0038730E">
      <w:pPr>
        <w:pStyle w:val="Styl4"/>
        <w:numPr>
          <w:ilvl w:val="0"/>
          <w:numId w:val="4"/>
        </w:numPr>
        <w:ind w:left="567" w:hanging="567"/>
        <w:jc w:val="both"/>
      </w:pPr>
      <w:r>
        <w:t>Opis kryteriów, którymi Zamawiający będzie się kierował przy wyborze oferty, wraz z podaniem znaczenia tych kryteriów i sposobu oceny ofert</w:t>
      </w:r>
    </w:p>
    <w:p w14:paraId="59AD4504" w14:textId="77777777" w:rsidR="0038730E" w:rsidRDefault="0038730E">
      <w:pPr>
        <w:pStyle w:val="Normalny1"/>
        <w:rPr>
          <w:rFonts w:ascii="Verdana" w:hAnsi="Verdana" w:cs="Verdana"/>
          <w:b/>
          <w:bCs/>
          <w:sz w:val="18"/>
          <w:szCs w:val="18"/>
        </w:rPr>
      </w:pPr>
    </w:p>
    <w:p w14:paraId="673D8617" w14:textId="77777777" w:rsidR="0038730E" w:rsidRDefault="0038730E" w:rsidP="0038730E">
      <w:pPr>
        <w:pStyle w:val="Normalny1"/>
        <w:numPr>
          <w:ilvl w:val="0"/>
          <w:numId w:val="20"/>
        </w:numPr>
        <w:tabs>
          <w:tab w:val="left" w:pos="360"/>
        </w:tabs>
      </w:pPr>
      <w:r>
        <w:rPr>
          <w:rStyle w:val="Domylnaczcionkaakapitu1"/>
          <w:rFonts w:ascii="Tahoma" w:hAnsi="Tahoma" w:cs="Tahoma"/>
          <w:b/>
          <w:bCs/>
          <w:sz w:val="22"/>
          <w:szCs w:val="22"/>
        </w:rPr>
        <w:t>Kryteriami oceny ofert są</w:t>
      </w:r>
      <w:r>
        <w:rPr>
          <w:rStyle w:val="Domylnaczcionkaakapitu1"/>
          <w:rFonts w:ascii="Tahoma" w:hAnsi="Tahoma" w:cs="Tahoma"/>
          <w:sz w:val="22"/>
          <w:szCs w:val="22"/>
        </w:rPr>
        <w:t>:</w:t>
      </w:r>
    </w:p>
    <w:p w14:paraId="3E4DFFD1" w14:textId="77777777" w:rsidR="0038730E" w:rsidRDefault="0038730E" w:rsidP="0038730E">
      <w:pPr>
        <w:pStyle w:val="Normalny1"/>
        <w:numPr>
          <w:ilvl w:val="1"/>
          <w:numId w:val="20"/>
        </w:numPr>
        <w:tabs>
          <w:tab w:val="left" w:pos="1359"/>
        </w:tabs>
        <w:ind w:left="1359"/>
      </w:pPr>
      <w:r>
        <w:rPr>
          <w:rFonts w:ascii="Tahoma" w:hAnsi="Tahoma" w:cs="Tahoma"/>
          <w:sz w:val="22"/>
          <w:szCs w:val="22"/>
        </w:rPr>
        <w:t>Cena oferty brutto (C) 60%</w:t>
      </w:r>
    </w:p>
    <w:p w14:paraId="515BB823" w14:textId="77777777" w:rsidR="0038730E" w:rsidRDefault="0038730E" w:rsidP="0038730E">
      <w:pPr>
        <w:pStyle w:val="Normalny1"/>
        <w:numPr>
          <w:ilvl w:val="1"/>
          <w:numId w:val="20"/>
        </w:numPr>
        <w:tabs>
          <w:tab w:val="left" w:pos="1359"/>
        </w:tabs>
        <w:ind w:left="1359"/>
      </w:pPr>
      <w:r>
        <w:rPr>
          <w:rFonts w:ascii="Tahoma" w:hAnsi="Tahoma" w:cs="Tahoma"/>
          <w:sz w:val="22"/>
          <w:szCs w:val="22"/>
        </w:rPr>
        <w:t>Termin udzielonej rękojmi i gwarancji na roboty montażowe i instalacyjne (R) 40%</w:t>
      </w:r>
    </w:p>
    <w:p w14:paraId="46B3EDEE" w14:textId="77777777" w:rsidR="0038730E" w:rsidRDefault="0038730E" w:rsidP="0038730E">
      <w:pPr>
        <w:pStyle w:val="Normalny1"/>
        <w:numPr>
          <w:ilvl w:val="0"/>
          <w:numId w:val="20"/>
        </w:numPr>
        <w:tabs>
          <w:tab w:val="left" w:pos="360"/>
        </w:tabs>
      </w:pPr>
      <w:r>
        <w:rPr>
          <w:rFonts w:ascii="Tahoma" w:hAnsi="Tahoma" w:cs="Tahoma"/>
          <w:sz w:val="22"/>
          <w:szCs w:val="22"/>
        </w:rPr>
        <w:t>Punkty będą przyznawane wg następujących zasad: 1% = 1 punkt.</w:t>
      </w:r>
    </w:p>
    <w:p w14:paraId="7FBBADC8" w14:textId="77777777" w:rsidR="0038730E" w:rsidRDefault="0038730E" w:rsidP="0038730E">
      <w:pPr>
        <w:pStyle w:val="Normalny1"/>
        <w:numPr>
          <w:ilvl w:val="1"/>
          <w:numId w:val="20"/>
        </w:numPr>
        <w:tabs>
          <w:tab w:val="left" w:pos="1359"/>
        </w:tabs>
        <w:ind w:left="1359"/>
      </w:pPr>
      <w:r>
        <w:rPr>
          <w:rFonts w:ascii="Tahoma" w:hAnsi="Tahoma" w:cs="Tahoma"/>
          <w:b/>
          <w:bCs/>
          <w:sz w:val="22"/>
          <w:szCs w:val="22"/>
        </w:rPr>
        <w:t>Cena oferty (C)</w:t>
      </w:r>
    </w:p>
    <w:p w14:paraId="5E06C831" w14:textId="77777777" w:rsidR="0038730E" w:rsidRDefault="0038730E" w:rsidP="0038730E">
      <w:pPr>
        <w:pStyle w:val="Normalny1"/>
        <w:numPr>
          <w:ilvl w:val="0"/>
          <w:numId w:val="21"/>
        </w:numPr>
        <w:tabs>
          <w:tab w:val="left" w:pos="360"/>
        </w:tabs>
      </w:pPr>
      <w:r>
        <w:rPr>
          <w:rStyle w:val="Domylnaczcionkaakapitu1"/>
          <w:rFonts w:ascii="Tahoma" w:hAnsi="Tahoma" w:cs="Tahoma"/>
          <w:sz w:val="22"/>
          <w:szCs w:val="22"/>
        </w:rPr>
        <w:t xml:space="preserve">Oferta z najniższą ceną brutto otrzyma </w:t>
      </w:r>
      <w:r>
        <w:rPr>
          <w:rStyle w:val="Domylnaczcionkaakapitu1"/>
          <w:rFonts w:ascii="Tahoma" w:hAnsi="Tahoma" w:cs="Tahoma"/>
          <w:b/>
          <w:bCs/>
          <w:sz w:val="22"/>
          <w:szCs w:val="22"/>
        </w:rPr>
        <w:t>60 punktów</w:t>
      </w:r>
      <w:r>
        <w:rPr>
          <w:rStyle w:val="Domylnaczcionkaakapitu1"/>
          <w:rFonts w:ascii="Tahoma" w:hAnsi="Tahoma" w:cs="Tahoma"/>
          <w:sz w:val="22"/>
          <w:szCs w:val="22"/>
        </w:rPr>
        <w:t>.</w:t>
      </w:r>
    </w:p>
    <w:p w14:paraId="453AE76D" w14:textId="77777777" w:rsidR="0038730E" w:rsidRDefault="0038730E" w:rsidP="0038730E">
      <w:pPr>
        <w:pStyle w:val="Normalny1"/>
        <w:numPr>
          <w:ilvl w:val="0"/>
          <w:numId w:val="21"/>
        </w:numPr>
        <w:tabs>
          <w:tab w:val="left" w:pos="360"/>
        </w:tabs>
        <w:jc w:val="both"/>
      </w:pPr>
      <w:r>
        <w:rPr>
          <w:rFonts w:ascii="Tahoma" w:hAnsi="Tahoma" w:cs="Tahoma"/>
          <w:sz w:val="22"/>
          <w:szCs w:val="22"/>
        </w:rPr>
        <w:t>Punkty pozostałych ofert liczone będą wg proporcji matematycznej z dokładnością do dwóch miejsc po przecinku:</w:t>
      </w:r>
    </w:p>
    <w:p w14:paraId="7FCD2273" w14:textId="77777777" w:rsidR="0038730E" w:rsidRDefault="0038730E">
      <w:pPr>
        <w:pStyle w:val="Normalny1"/>
        <w:jc w:val="both"/>
        <w:rPr>
          <w:rFonts w:ascii="Tahoma" w:hAnsi="Tahoma" w:cs="Tahoma"/>
          <w:sz w:val="22"/>
          <w:szCs w:val="22"/>
        </w:rPr>
      </w:pPr>
    </w:p>
    <w:p w14:paraId="7BAF9E85" w14:textId="77777777" w:rsidR="0038730E" w:rsidRDefault="0038730E">
      <w:pPr>
        <w:pStyle w:val="Normalny1"/>
        <w:ind w:left="360"/>
      </w:pPr>
      <w:r>
        <w:rPr>
          <w:rStyle w:val="Domylnaczcionkaakapitu1"/>
          <w:i/>
          <w:iCs/>
          <w:sz w:val="22"/>
          <w:szCs w:val="22"/>
        </w:rPr>
        <w:t xml:space="preserve">           C</w:t>
      </w:r>
      <w:r>
        <w:rPr>
          <w:rStyle w:val="Domylnaczcionkaakapitu1"/>
          <w:sz w:val="22"/>
          <w:szCs w:val="22"/>
        </w:rPr>
        <w:t xml:space="preserve"> </w:t>
      </w:r>
      <w:r>
        <w:rPr>
          <w:rStyle w:val="Domylnaczcionkaakapitu1"/>
          <w:i/>
          <w:sz w:val="22"/>
          <w:szCs w:val="22"/>
        </w:rPr>
        <w:t>min</w:t>
      </w:r>
    </w:p>
    <w:p w14:paraId="1B614131" w14:textId="77777777" w:rsidR="0038730E" w:rsidRDefault="0038730E">
      <w:pPr>
        <w:pStyle w:val="Normalny1"/>
        <w:ind w:left="360"/>
      </w:pPr>
      <w:r>
        <w:rPr>
          <w:rStyle w:val="Domylnaczcionkaakapitu1"/>
          <w:i/>
          <w:iCs/>
          <w:sz w:val="22"/>
          <w:szCs w:val="22"/>
        </w:rPr>
        <w:t xml:space="preserve">   C </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sz w:val="22"/>
          <w:szCs w:val="22"/>
        </w:rPr>
        <w:t>60</w:t>
      </w:r>
    </w:p>
    <w:p w14:paraId="7D0EA56D" w14:textId="77777777" w:rsidR="0038730E" w:rsidRDefault="0038730E">
      <w:pPr>
        <w:pStyle w:val="Normalny1"/>
        <w:ind w:left="360"/>
      </w:pPr>
      <w:r>
        <w:rPr>
          <w:i/>
          <w:iCs/>
          <w:sz w:val="22"/>
          <w:szCs w:val="22"/>
        </w:rPr>
        <w:t xml:space="preserve">             C </w:t>
      </w:r>
      <w:proofErr w:type="spellStart"/>
      <w:r>
        <w:rPr>
          <w:i/>
          <w:iCs/>
          <w:sz w:val="22"/>
          <w:szCs w:val="22"/>
        </w:rPr>
        <w:t>ob</w:t>
      </w:r>
      <w:proofErr w:type="spellEnd"/>
      <w:r>
        <w:rPr>
          <w:i/>
          <w:iCs/>
          <w:sz w:val="22"/>
          <w:szCs w:val="22"/>
        </w:rPr>
        <w:t xml:space="preserve"> </w:t>
      </w:r>
    </w:p>
    <w:p w14:paraId="35ED4261" w14:textId="77777777" w:rsidR="0038730E" w:rsidRDefault="0038730E">
      <w:pPr>
        <w:pStyle w:val="Normalny1"/>
        <w:ind w:left="360"/>
      </w:pPr>
      <w:r>
        <w:rPr>
          <w:rFonts w:ascii="Tahoma" w:hAnsi="Tahoma" w:cs="Tahoma"/>
          <w:i/>
          <w:iCs/>
          <w:sz w:val="22"/>
          <w:szCs w:val="22"/>
        </w:rPr>
        <w:t>gdzie:</w:t>
      </w:r>
    </w:p>
    <w:p w14:paraId="6A185FC6" w14:textId="77777777" w:rsidR="0038730E" w:rsidRDefault="0038730E">
      <w:pPr>
        <w:pStyle w:val="Normalny1"/>
        <w:ind w:left="360"/>
      </w:pPr>
      <w:r>
        <w:rPr>
          <w:rFonts w:ascii="Tahoma" w:hAnsi="Tahoma" w:cs="Tahoma"/>
          <w:sz w:val="22"/>
          <w:szCs w:val="22"/>
        </w:rPr>
        <w:t>C – ilość punktów za kryterium ceny</w:t>
      </w:r>
    </w:p>
    <w:p w14:paraId="441F1548" w14:textId="77777777" w:rsidR="0038730E" w:rsidRDefault="0038730E">
      <w:pPr>
        <w:pStyle w:val="Normalny1"/>
        <w:ind w:left="360"/>
      </w:pPr>
      <w:r>
        <w:rPr>
          <w:rStyle w:val="Domylnaczcionkaakapitu1"/>
          <w:rFonts w:ascii="Tahoma" w:hAnsi="Tahoma" w:cs="Tahoma"/>
          <w:sz w:val="22"/>
          <w:szCs w:val="22"/>
        </w:rPr>
        <w:t xml:space="preserve">C </w:t>
      </w:r>
      <w:proofErr w:type="spellStart"/>
      <w:r>
        <w:rPr>
          <w:rStyle w:val="Domylnaczcionkaakapitu1"/>
          <w:rFonts w:ascii="Tahoma" w:hAnsi="Tahoma" w:cs="Tahoma"/>
          <w:i/>
          <w:sz w:val="22"/>
          <w:szCs w:val="22"/>
        </w:rPr>
        <w:t>ob</w:t>
      </w:r>
      <w:proofErr w:type="spellEnd"/>
      <w:r>
        <w:rPr>
          <w:rStyle w:val="Domylnaczcionkaakapitu1"/>
          <w:rFonts w:ascii="Tahoma" w:hAnsi="Tahoma" w:cs="Tahoma"/>
          <w:sz w:val="22"/>
          <w:szCs w:val="22"/>
        </w:rPr>
        <w:t xml:space="preserve"> – cena brutto oferty badanej</w:t>
      </w:r>
    </w:p>
    <w:p w14:paraId="778049A3" w14:textId="77777777" w:rsidR="0038730E" w:rsidRDefault="0038730E">
      <w:pPr>
        <w:pStyle w:val="Normalny1"/>
        <w:ind w:left="360"/>
      </w:pPr>
      <w:r>
        <w:rPr>
          <w:rStyle w:val="Domylnaczcionkaakapitu1"/>
          <w:rFonts w:ascii="Tahoma" w:hAnsi="Tahoma" w:cs="Tahoma"/>
          <w:sz w:val="22"/>
          <w:szCs w:val="22"/>
        </w:rPr>
        <w:t xml:space="preserve">C </w:t>
      </w:r>
      <w:r>
        <w:rPr>
          <w:rStyle w:val="Domylnaczcionkaakapitu1"/>
          <w:rFonts w:ascii="Tahoma" w:hAnsi="Tahoma" w:cs="Tahoma"/>
          <w:i/>
          <w:sz w:val="22"/>
          <w:szCs w:val="22"/>
        </w:rPr>
        <w:t>min</w:t>
      </w:r>
      <w:r>
        <w:rPr>
          <w:rStyle w:val="Domylnaczcionkaakapitu1"/>
          <w:rFonts w:ascii="Tahoma" w:hAnsi="Tahoma" w:cs="Tahoma"/>
          <w:sz w:val="22"/>
          <w:szCs w:val="22"/>
        </w:rPr>
        <w:t xml:space="preserve"> – najniższa cena oferowana brutto</w:t>
      </w:r>
    </w:p>
    <w:p w14:paraId="0F95F44B" w14:textId="77777777" w:rsidR="0038730E" w:rsidRDefault="0038730E" w:rsidP="0038730E">
      <w:pPr>
        <w:pStyle w:val="Normalny1"/>
        <w:numPr>
          <w:ilvl w:val="1"/>
          <w:numId w:val="20"/>
        </w:numPr>
        <w:tabs>
          <w:tab w:val="left" w:pos="1500"/>
        </w:tabs>
        <w:spacing w:before="120"/>
        <w:ind w:left="1500"/>
      </w:pPr>
      <w:r>
        <w:rPr>
          <w:rStyle w:val="Domylnaczcionkaakapitu1"/>
          <w:rFonts w:ascii="Tahoma" w:hAnsi="Tahoma" w:cs="Tahoma"/>
          <w:b/>
          <w:sz w:val="22"/>
          <w:szCs w:val="22"/>
        </w:rPr>
        <w:t>Okres udzielonej rękojmi i gwarancji na roboty montażowe i instalacyjne (R)</w:t>
      </w:r>
    </w:p>
    <w:p w14:paraId="06C9A150" w14:textId="77777777" w:rsidR="0038730E" w:rsidRDefault="0038730E">
      <w:pPr>
        <w:pStyle w:val="Normalny1"/>
        <w:ind w:left="567"/>
        <w:jc w:val="both"/>
      </w:pPr>
      <w:r>
        <w:rPr>
          <w:rStyle w:val="Domylnaczcionkaakapitu1"/>
          <w:rFonts w:ascii="Tahoma" w:hAnsi="Tahoma" w:cs="Tahoma"/>
          <w:sz w:val="22"/>
          <w:szCs w:val="22"/>
        </w:rPr>
        <w:t xml:space="preserve">Punkty w tym kryterium będą przyznawane za okres udzielonej rękojmi i gwarancji  na wykonane roboty budowlane. Oferta otrzyma punkty (maksymalnie </w:t>
      </w:r>
      <w:r>
        <w:rPr>
          <w:rStyle w:val="Domylnaczcionkaakapitu1"/>
          <w:rFonts w:ascii="Tahoma" w:hAnsi="Tahoma" w:cs="Tahoma"/>
          <w:b/>
          <w:sz w:val="22"/>
          <w:szCs w:val="22"/>
        </w:rPr>
        <w:t>40 punktów</w:t>
      </w:r>
      <w:r>
        <w:rPr>
          <w:rStyle w:val="Domylnaczcionkaakapitu1"/>
          <w:rFonts w:ascii="Tahoma" w:hAnsi="Tahoma" w:cs="Tahoma"/>
          <w:sz w:val="22"/>
          <w:szCs w:val="22"/>
        </w:rPr>
        <w:t xml:space="preserve"> w kryterium) zgodnie tabelą poniżej:</w:t>
      </w:r>
    </w:p>
    <w:p w14:paraId="003E3928" w14:textId="77777777" w:rsidR="0038730E" w:rsidRDefault="0038730E">
      <w:pPr>
        <w:pStyle w:val="Normalny1"/>
        <w:rPr>
          <w:rFonts w:ascii="Verdana" w:hAnsi="Verdana" w:cs="Verdana"/>
          <w:sz w:val="16"/>
          <w:szCs w:val="16"/>
        </w:rPr>
      </w:pPr>
    </w:p>
    <w:tbl>
      <w:tblPr>
        <w:tblW w:w="0" w:type="auto"/>
        <w:tblInd w:w="989" w:type="dxa"/>
        <w:tblLayout w:type="fixed"/>
        <w:tblLook w:val="0000" w:firstRow="0" w:lastRow="0" w:firstColumn="0" w:lastColumn="0" w:noHBand="0" w:noVBand="0"/>
      </w:tblPr>
      <w:tblGrid>
        <w:gridCol w:w="2272"/>
        <w:gridCol w:w="1561"/>
        <w:gridCol w:w="1752"/>
        <w:gridCol w:w="1725"/>
      </w:tblGrid>
      <w:tr w:rsidR="0038730E" w14:paraId="48E3636B" w14:textId="77777777">
        <w:tc>
          <w:tcPr>
            <w:tcW w:w="2272" w:type="dxa"/>
            <w:tcBorders>
              <w:top w:val="single" w:sz="4" w:space="0" w:color="00000A"/>
              <w:left w:val="single" w:sz="4" w:space="0" w:color="00000A"/>
              <w:bottom w:val="single" w:sz="4" w:space="0" w:color="00000A"/>
              <w:right w:val="single" w:sz="4" w:space="0" w:color="00000A"/>
            </w:tcBorders>
          </w:tcPr>
          <w:p w14:paraId="6E2364C2" w14:textId="77777777" w:rsidR="0038730E" w:rsidRDefault="0038730E">
            <w:pPr>
              <w:pStyle w:val="Normalny1"/>
              <w:spacing w:before="20" w:after="20"/>
              <w:jc w:val="center"/>
            </w:pPr>
            <w:r>
              <w:rPr>
                <w:rFonts w:ascii="Tahoma" w:hAnsi="Tahoma" w:cs="Tahoma"/>
              </w:rPr>
              <w:lastRenderedPageBreak/>
              <w:t>Okres gwarancji i rękojmi:</w:t>
            </w:r>
          </w:p>
        </w:tc>
        <w:tc>
          <w:tcPr>
            <w:tcW w:w="1561" w:type="dxa"/>
            <w:tcBorders>
              <w:top w:val="single" w:sz="4" w:space="0" w:color="00000A"/>
              <w:left w:val="single" w:sz="4" w:space="0" w:color="00000A"/>
              <w:bottom w:val="single" w:sz="4" w:space="0" w:color="00000A"/>
              <w:right w:val="single" w:sz="4" w:space="0" w:color="00000A"/>
            </w:tcBorders>
          </w:tcPr>
          <w:p w14:paraId="5EDD4D47" w14:textId="77777777" w:rsidR="0038730E" w:rsidRDefault="00E20AF0">
            <w:pPr>
              <w:pStyle w:val="Normalny1"/>
              <w:jc w:val="center"/>
            </w:pPr>
            <w:r>
              <w:rPr>
                <w:rFonts w:ascii="Tahoma" w:hAnsi="Tahoma" w:cs="Tahoma"/>
              </w:rPr>
              <w:t>30</w:t>
            </w:r>
            <w:r w:rsidR="0038730E">
              <w:rPr>
                <w:rFonts w:ascii="Tahoma" w:hAnsi="Tahoma" w:cs="Tahoma"/>
              </w:rPr>
              <w:t xml:space="preserve"> miesi</w:t>
            </w:r>
            <w:r>
              <w:rPr>
                <w:rFonts w:ascii="Tahoma" w:hAnsi="Tahoma" w:cs="Tahoma"/>
              </w:rPr>
              <w:t>ę</w:t>
            </w:r>
            <w:r w:rsidR="0038730E">
              <w:rPr>
                <w:rFonts w:ascii="Tahoma" w:hAnsi="Tahoma" w:cs="Tahoma"/>
              </w:rPr>
              <w:t>c</w:t>
            </w:r>
            <w:r>
              <w:rPr>
                <w:rFonts w:ascii="Tahoma" w:hAnsi="Tahoma" w:cs="Tahoma"/>
              </w:rPr>
              <w:t>y</w:t>
            </w:r>
          </w:p>
        </w:tc>
        <w:tc>
          <w:tcPr>
            <w:tcW w:w="1752" w:type="dxa"/>
            <w:tcBorders>
              <w:top w:val="single" w:sz="4" w:space="0" w:color="00000A"/>
              <w:left w:val="single" w:sz="4" w:space="0" w:color="00000A"/>
              <w:bottom w:val="single" w:sz="4" w:space="0" w:color="00000A"/>
              <w:right w:val="single" w:sz="4" w:space="0" w:color="00000A"/>
            </w:tcBorders>
            <w:vAlign w:val="center"/>
          </w:tcPr>
          <w:p w14:paraId="6AEA8D1C" w14:textId="77777777" w:rsidR="0038730E" w:rsidRDefault="0038730E">
            <w:pPr>
              <w:pStyle w:val="Normalny1"/>
              <w:jc w:val="center"/>
            </w:pPr>
            <w:r>
              <w:rPr>
                <w:rFonts w:ascii="Tahoma" w:hAnsi="Tahoma" w:cs="Tahoma"/>
              </w:rPr>
              <w:t>3</w:t>
            </w:r>
            <w:r w:rsidR="00E20AF0">
              <w:rPr>
                <w:rFonts w:ascii="Tahoma" w:hAnsi="Tahoma" w:cs="Tahoma"/>
              </w:rPr>
              <w:t>6</w:t>
            </w:r>
            <w:r>
              <w:rPr>
                <w:rFonts w:ascii="Tahoma" w:hAnsi="Tahoma" w:cs="Tahoma"/>
              </w:rPr>
              <w:t xml:space="preserve"> miesięcy</w:t>
            </w:r>
          </w:p>
        </w:tc>
        <w:tc>
          <w:tcPr>
            <w:tcW w:w="1725" w:type="dxa"/>
            <w:tcBorders>
              <w:top w:val="single" w:sz="4" w:space="0" w:color="00000A"/>
              <w:left w:val="single" w:sz="4" w:space="0" w:color="00000A"/>
              <w:bottom w:val="single" w:sz="4" w:space="0" w:color="00000A"/>
              <w:right w:val="single" w:sz="4" w:space="0" w:color="00000A"/>
            </w:tcBorders>
            <w:vAlign w:val="center"/>
          </w:tcPr>
          <w:p w14:paraId="43344FBA" w14:textId="77777777" w:rsidR="0038730E" w:rsidRDefault="00E20AF0">
            <w:pPr>
              <w:pStyle w:val="Normalny1"/>
              <w:jc w:val="center"/>
            </w:pPr>
            <w:r>
              <w:rPr>
                <w:rFonts w:ascii="Tahoma" w:hAnsi="Tahoma" w:cs="Tahoma"/>
              </w:rPr>
              <w:t>48</w:t>
            </w:r>
            <w:r w:rsidR="0038730E">
              <w:rPr>
                <w:rFonts w:ascii="Tahoma" w:hAnsi="Tahoma" w:cs="Tahoma"/>
              </w:rPr>
              <w:t xml:space="preserve"> miesięcy</w:t>
            </w:r>
          </w:p>
        </w:tc>
      </w:tr>
      <w:tr w:rsidR="0038730E" w14:paraId="43F31170" w14:textId="77777777">
        <w:tc>
          <w:tcPr>
            <w:tcW w:w="2272" w:type="dxa"/>
            <w:tcBorders>
              <w:top w:val="single" w:sz="4" w:space="0" w:color="00000A"/>
              <w:left w:val="single" w:sz="4" w:space="0" w:color="00000A"/>
              <w:bottom w:val="single" w:sz="4" w:space="0" w:color="00000A"/>
              <w:right w:val="single" w:sz="4" w:space="0" w:color="00000A"/>
            </w:tcBorders>
          </w:tcPr>
          <w:p w14:paraId="5669D956" w14:textId="77777777" w:rsidR="0038730E" w:rsidRDefault="0038730E">
            <w:pPr>
              <w:pStyle w:val="Normalny1"/>
              <w:spacing w:before="20" w:after="20"/>
              <w:jc w:val="center"/>
            </w:pPr>
            <w:r>
              <w:rPr>
                <w:rFonts w:ascii="Tahoma" w:hAnsi="Tahoma" w:cs="Tahoma"/>
              </w:rPr>
              <w:t>Przyznane punkty:</w:t>
            </w:r>
          </w:p>
        </w:tc>
        <w:tc>
          <w:tcPr>
            <w:tcW w:w="1561" w:type="dxa"/>
            <w:tcBorders>
              <w:top w:val="single" w:sz="4" w:space="0" w:color="00000A"/>
              <w:left w:val="single" w:sz="4" w:space="0" w:color="00000A"/>
              <w:bottom w:val="single" w:sz="4" w:space="0" w:color="00000A"/>
              <w:right w:val="single" w:sz="4" w:space="0" w:color="00000A"/>
            </w:tcBorders>
          </w:tcPr>
          <w:p w14:paraId="35C38D70" w14:textId="77777777" w:rsidR="0038730E" w:rsidRDefault="0038730E">
            <w:pPr>
              <w:pStyle w:val="Normalny1"/>
              <w:jc w:val="center"/>
            </w:pPr>
            <w:r>
              <w:rPr>
                <w:rFonts w:ascii="Tahoma" w:hAnsi="Tahoma" w:cs="Tahoma"/>
              </w:rPr>
              <w:t>0</w:t>
            </w:r>
          </w:p>
        </w:tc>
        <w:tc>
          <w:tcPr>
            <w:tcW w:w="1752" w:type="dxa"/>
            <w:tcBorders>
              <w:top w:val="single" w:sz="4" w:space="0" w:color="00000A"/>
              <w:left w:val="single" w:sz="4" w:space="0" w:color="00000A"/>
              <w:bottom w:val="single" w:sz="4" w:space="0" w:color="00000A"/>
              <w:right w:val="single" w:sz="4" w:space="0" w:color="00000A"/>
            </w:tcBorders>
          </w:tcPr>
          <w:p w14:paraId="2A15C952" w14:textId="77777777" w:rsidR="0038730E" w:rsidRDefault="0038730E">
            <w:pPr>
              <w:pStyle w:val="Normalny1"/>
              <w:jc w:val="center"/>
            </w:pPr>
            <w:r>
              <w:rPr>
                <w:rFonts w:ascii="Tahoma" w:hAnsi="Tahoma" w:cs="Tahoma"/>
              </w:rPr>
              <w:t>20</w:t>
            </w:r>
          </w:p>
        </w:tc>
        <w:tc>
          <w:tcPr>
            <w:tcW w:w="1725" w:type="dxa"/>
            <w:tcBorders>
              <w:top w:val="single" w:sz="4" w:space="0" w:color="00000A"/>
              <w:left w:val="single" w:sz="4" w:space="0" w:color="00000A"/>
              <w:bottom w:val="single" w:sz="4" w:space="0" w:color="00000A"/>
              <w:right w:val="single" w:sz="4" w:space="0" w:color="00000A"/>
            </w:tcBorders>
          </w:tcPr>
          <w:p w14:paraId="20D91B25" w14:textId="77777777" w:rsidR="0038730E" w:rsidRDefault="0038730E">
            <w:pPr>
              <w:pStyle w:val="Normalny1"/>
              <w:jc w:val="center"/>
            </w:pPr>
            <w:r>
              <w:rPr>
                <w:rFonts w:ascii="Tahoma" w:hAnsi="Tahoma" w:cs="Tahoma"/>
              </w:rPr>
              <w:t>40</w:t>
            </w:r>
          </w:p>
        </w:tc>
      </w:tr>
    </w:tbl>
    <w:p w14:paraId="5EF0DBF7" w14:textId="77777777" w:rsidR="0038730E" w:rsidRDefault="0038730E">
      <w:pPr>
        <w:pStyle w:val="Normalny1"/>
        <w:jc w:val="both"/>
      </w:pPr>
      <w:r>
        <w:rPr>
          <w:rFonts w:ascii="Tahoma" w:hAnsi="Tahoma" w:cs="Tahoma"/>
          <w:sz w:val="22"/>
          <w:szCs w:val="22"/>
        </w:rPr>
        <w:t xml:space="preserve"> </w:t>
      </w:r>
    </w:p>
    <w:p w14:paraId="59336A3F" w14:textId="77777777" w:rsidR="0038730E" w:rsidRDefault="0038730E">
      <w:pPr>
        <w:pStyle w:val="Normalny1"/>
        <w:jc w:val="both"/>
      </w:pPr>
      <w:r>
        <w:rPr>
          <w:rFonts w:ascii="Tahoma" w:hAnsi="Tahoma" w:cs="Tahoma"/>
          <w:sz w:val="22"/>
          <w:szCs w:val="22"/>
        </w:rPr>
        <w:t>3. Ostateczny ranking ofert wyliczony zostanie według wzoru Ok = C + R gdzie:</w:t>
      </w:r>
    </w:p>
    <w:p w14:paraId="247FD2B9" w14:textId="77777777" w:rsidR="0038730E" w:rsidRDefault="0038730E">
      <w:pPr>
        <w:pStyle w:val="Normalny1"/>
        <w:jc w:val="both"/>
      </w:pPr>
      <w:r>
        <w:rPr>
          <w:rFonts w:ascii="Tahoma" w:hAnsi="Tahoma" w:cs="Tahoma"/>
          <w:sz w:val="22"/>
          <w:szCs w:val="22"/>
        </w:rPr>
        <w:t>Ok – ocena końcowa,</w:t>
      </w:r>
    </w:p>
    <w:p w14:paraId="56C3C2E5" w14:textId="77777777" w:rsidR="0038730E" w:rsidRDefault="0038730E">
      <w:pPr>
        <w:pStyle w:val="Normalny1"/>
        <w:jc w:val="both"/>
      </w:pPr>
      <w:r>
        <w:rPr>
          <w:rFonts w:ascii="Tahoma" w:hAnsi="Tahoma" w:cs="Tahoma"/>
          <w:sz w:val="22"/>
          <w:szCs w:val="22"/>
        </w:rPr>
        <w:t>C - ilość punktów za cenę oferty,</w:t>
      </w:r>
    </w:p>
    <w:p w14:paraId="2F18B42B" w14:textId="77777777" w:rsidR="0038730E" w:rsidRDefault="0038730E">
      <w:pPr>
        <w:pStyle w:val="Normalny1"/>
        <w:jc w:val="both"/>
        <w:rPr>
          <w:rFonts w:ascii="Tahoma" w:hAnsi="Tahoma" w:cs="Tahoma"/>
          <w:sz w:val="22"/>
          <w:szCs w:val="22"/>
        </w:rPr>
      </w:pPr>
      <w:r>
        <w:rPr>
          <w:rFonts w:ascii="Tahoma" w:hAnsi="Tahoma" w:cs="Tahoma"/>
          <w:sz w:val="22"/>
          <w:szCs w:val="22"/>
        </w:rPr>
        <w:t>R - ilość punktów za okres rękojmi i gwarancji na roboty budowlane.</w:t>
      </w:r>
    </w:p>
    <w:p w14:paraId="61C49B74" w14:textId="77777777" w:rsidR="0038730E" w:rsidRDefault="0038730E">
      <w:pPr>
        <w:pStyle w:val="Normalny1"/>
        <w:jc w:val="both"/>
      </w:pPr>
      <w:r>
        <w:rPr>
          <w:rFonts w:ascii="Tahoma" w:hAnsi="Tahoma" w:cs="Tahoma"/>
          <w:sz w:val="22"/>
          <w:szCs w:val="22"/>
        </w:rPr>
        <w:t xml:space="preserve"> Ocena punktowa będzie dotyczyć wyłącznie ofert uznanych za ważne i niepodlegających odrzuceniu.</w:t>
      </w:r>
    </w:p>
    <w:p w14:paraId="4E8C9612" w14:textId="77777777" w:rsidR="0038730E" w:rsidRDefault="0038730E">
      <w:pPr>
        <w:pStyle w:val="Normalny1"/>
        <w:spacing w:before="120"/>
        <w:ind w:left="180" w:hanging="180"/>
        <w:jc w:val="both"/>
      </w:pPr>
      <w:r>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Pr>
          <w:rFonts w:ascii="Tahoma" w:hAnsi="Tahoma" w:cs="Tahoma"/>
          <w:sz w:val="22"/>
          <w:szCs w:val="22"/>
        </w:rPr>
        <w:t>Pzp</w:t>
      </w:r>
      <w:proofErr w:type="spellEnd"/>
      <w:r>
        <w:rPr>
          <w:rFonts w:ascii="Tahoma" w:hAnsi="Tahoma" w:cs="Tahoma"/>
          <w:sz w:val="22"/>
          <w:szCs w:val="22"/>
        </w:rPr>
        <w:t>).</w:t>
      </w:r>
    </w:p>
    <w:p w14:paraId="0265FDB8" w14:textId="77777777" w:rsidR="0038730E" w:rsidRDefault="0038730E">
      <w:pPr>
        <w:pStyle w:val="Styl4"/>
        <w:numPr>
          <w:ilvl w:val="0"/>
          <w:numId w:val="4"/>
        </w:numPr>
        <w:tabs>
          <w:tab w:val="left" w:pos="709"/>
        </w:tabs>
        <w:ind w:left="284"/>
      </w:pPr>
      <w:r>
        <w:t>Informacje o formalnościach, jakie powinny zostać dopełnione po wyborze oferty w celu zawarcia umowy w sprawie zamówienia publicznego</w:t>
      </w:r>
    </w:p>
    <w:p w14:paraId="1DC332C5" w14:textId="77777777" w:rsidR="0038730E" w:rsidRDefault="0038730E">
      <w:pPr>
        <w:pStyle w:val="Normalny1"/>
        <w:rPr>
          <w:rFonts w:ascii="Verdana" w:hAnsi="Verdana" w:cs="Verdana"/>
          <w:b/>
          <w:bCs/>
          <w:sz w:val="18"/>
          <w:szCs w:val="18"/>
        </w:rPr>
      </w:pPr>
    </w:p>
    <w:p w14:paraId="647F6883" w14:textId="77777777" w:rsidR="0038730E" w:rsidRDefault="0038730E">
      <w:pPr>
        <w:pStyle w:val="Normalny1"/>
        <w:jc w:val="both"/>
      </w:pPr>
      <w:r>
        <w:rPr>
          <w:rFonts w:ascii="Tahoma" w:hAnsi="Tahoma" w:cs="Tahoma"/>
          <w:b/>
          <w:bCs/>
          <w:sz w:val="22"/>
          <w:szCs w:val="22"/>
        </w:rPr>
        <w:t>Przed zawarciem umowy Wykonawca będzie zobowiązany dopełnić następujących formalności:</w:t>
      </w:r>
    </w:p>
    <w:p w14:paraId="06D95C3C" w14:textId="77777777" w:rsidR="0038730E" w:rsidRDefault="0038730E" w:rsidP="0038730E">
      <w:pPr>
        <w:pStyle w:val="Normalny1"/>
        <w:numPr>
          <w:ilvl w:val="0"/>
          <w:numId w:val="22"/>
        </w:numPr>
        <w:tabs>
          <w:tab w:val="left" w:pos="360"/>
        </w:tabs>
        <w:jc w:val="both"/>
      </w:pPr>
      <w:r>
        <w:rPr>
          <w:rFonts w:ascii="Tahoma" w:hAnsi="Tahoma" w:cs="Tahoma"/>
          <w:sz w:val="22"/>
          <w:szCs w:val="22"/>
        </w:rPr>
        <w:t>Wnieść zabezpieczenie należytego wykonania umowy zgodnie z zasadami opisanymi w SIWZ.</w:t>
      </w:r>
    </w:p>
    <w:p w14:paraId="5BB419D3" w14:textId="77777777" w:rsidR="0038730E" w:rsidRDefault="0038730E" w:rsidP="0038730E">
      <w:pPr>
        <w:pStyle w:val="Normalny1"/>
        <w:numPr>
          <w:ilvl w:val="0"/>
          <w:numId w:val="22"/>
        </w:numPr>
        <w:tabs>
          <w:tab w:val="left" w:pos="360"/>
        </w:tabs>
        <w:autoSpaceDE w:val="0"/>
        <w:jc w:val="both"/>
      </w:pPr>
      <w:r>
        <w:rPr>
          <w:rFonts w:ascii="Tahoma" w:hAnsi="Tahoma" w:cs="Tahoma"/>
          <w:sz w:val="22"/>
          <w:szCs w:val="22"/>
        </w:rPr>
        <w:t>Dostarczyć, w wyznaczonym terminie, uzgodniony z Zamawiającym harmonogram rzeczowo-finansowy obejmujący cały zakres rzeczowo-finansowy w układzie miesięcznym oraz kosztorys ofertowy.</w:t>
      </w:r>
    </w:p>
    <w:p w14:paraId="274F9E0D" w14:textId="77777777" w:rsidR="0038730E" w:rsidRDefault="0038730E" w:rsidP="0038730E">
      <w:pPr>
        <w:pStyle w:val="Normalny1"/>
        <w:numPr>
          <w:ilvl w:val="0"/>
          <w:numId w:val="22"/>
        </w:numPr>
        <w:tabs>
          <w:tab w:val="left" w:pos="360"/>
        </w:tabs>
        <w:jc w:val="both"/>
      </w:pPr>
      <w:r>
        <w:rPr>
          <w:rFonts w:ascii="Tahoma" w:hAnsi="Tahoma" w:cs="Tahoma"/>
          <w:sz w:val="22"/>
          <w:szCs w:val="22"/>
        </w:rPr>
        <w:t>Dostarczyć Zamawiającemu, w wyznaczonym terminie, wykaz podwykonawców, którzy będą uczestniczyć w realizacji przedmiotu zamówienia (jeżeli dotyczy).</w:t>
      </w:r>
    </w:p>
    <w:p w14:paraId="346F2FDE" w14:textId="77777777" w:rsidR="0038730E" w:rsidRDefault="0038730E" w:rsidP="0038730E">
      <w:pPr>
        <w:pStyle w:val="Normalny1"/>
        <w:numPr>
          <w:ilvl w:val="0"/>
          <w:numId w:val="22"/>
        </w:numPr>
        <w:tabs>
          <w:tab w:val="left" w:pos="360"/>
        </w:tabs>
        <w:jc w:val="both"/>
      </w:pPr>
      <w:r>
        <w:rPr>
          <w:rFonts w:ascii="Tahoma" w:hAnsi="Tahoma" w:cs="Tahoma"/>
          <w:sz w:val="22"/>
          <w:szCs w:val="22"/>
        </w:rPr>
        <w:t>Dostarczyć Zamawiającemu kopię polisy OC na warunkach opisanych we wzorze umowy.</w:t>
      </w:r>
    </w:p>
    <w:p w14:paraId="288C14A4" w14:textId="77777777" w:rsidR="0038730E" w:rsidRDefault="0038730E" w:rsidP="0038730E">
      <w:pPr>
        <w:pStyle w:val="Normalny1"/>
        <w:numPr>
          <w:ilvl w:val="0"/>
          <w:numId w:val="22"/>
        </w:numPr>
        <w:tabs>
          <w:tab w:val="left" w:pos="360"/>
        </w:tabs>
        <w:autoSpaceDE w:val="0"/>
        <w:jc w:val="both"/>
      </w:pPr>
      <w:r>
        <w:rPr>
          <w:rFonts w:ascii="Tahoma" w:hAnsi="Tahoma" w:cs="Tahoma"/>
          <w:sz w:val="22"/>
          <w:szCs w:val="22"/>
        </w:rPr>
        <w:t>W wyznaczonym terminie dostarczyć do siedziby Zamawiającego następujące dokumenty:</w:t>
      </w:r>
    </w:p>
    <w:p w14:paraId="2100ABE0" w14:textId="77777777" w:rsidR="0038730E" w:rsidRDefault="0038730E" w:rsidP="0038730E">
      <w:pPr>
        <w:pStyle w:val="Normalny1"/>
        <w:numPr>
          <w:ilvl w:val="0"/>
          <w:numId w:val="23"/>
        </w:numPr>
        <w:tabs>
          <w:tab w:val="left" w:pos="720"/>
        </w:tabs>
        <w:autoSpaceDE w:val="0"/>
        <w:jc w:val="both"/>
      </w:pPr>
      <w:r>
        <w:rPr>
          <w:rFonts w:ascii="Tahoma" w:hAnsi="Tahoma" w:cs="Tahoma"/>
          <w:sz w:val="22"/>
          <w:szCs w:val="22"/>
        </w:rPr>
        <w:t>oświadczenie kierownika budowy o przyjęciu obowiązków (w oryginale),</w:t>
      </w:r>
    </w:p>
    <w:p w14:paraId="31CE711D" w14:textId="77777777" w:rsidR="0038730E" w:rsidRDefault="0038730E" w:rsidP="0038730E">
      <w:pPr>
        <w:pStyle w:val="Normalny1"/>
        <w:numPr>
          <w:ilvl w:val="0"/>
          <w:numId w:val="23"/>
        </w:numPr>
        <w:tabs>
          <w:tab w:val="left" w:pos="720"/>
        </w:tabs>
        <w:autoSpaceDE w:val="0"/>
        <w:jc w:val="both"/>
      </w:pPr>
      <w:r>
        <w:rPr>
          <w:rFonts w:ascii="Tahoma" w:hAnsi="Tahoma" w:cs="Tahoma"/>
          <w:sz w:val="22"/>
          <w:szCs w:val="22"/>
        </w:rPr>
        <w:t>kserokopię uprawnień budowlanych kierownika budowy potwierdzoną za zgodność z oryginałem,</w:t>
      </w:r>
    </w:p>
    <w:p w14:paraId="57D63CFA" w14:textId="77777777" w:rsidR="0038730E" w:rsidRDefault="0038730E" w:rsidP="0038730E">
      <w:pPr>
        <w:pStyle w:val="Normalny1"/>
        <w:numPr>
          <w:ilvl w:val="0"/>
          <w:numId w:val="23"/>
        </w:numPr>
        <w:tabs>
          <w:tab w:val="left" w:pos="720"/>
        </w:tabs>
        <w:autoSpaceDE w:val="0"/>
        <w:jc w:val="both"/>
      </w:pPr>
      <w:r>
        <w:rPr>
          <w:rFonts w:ascii="Tahoma" w:hAnsi="Tahoma" w:cs="Tahoma"/>
          <w:sz w:val="22"/>
          <w:szCs w:val="22"/>
        </w:rPr>
        <w:t>kserokopię aktualnego zaświadczenia o przynależności do właściwej izby, potwierdzoną za zgodność z oryginałem,</w:t>
      </w:r>
    </w:p>
    <w:p w14:paraId="50EE1BAF" w14:textId="77777777" w:rsidR="0038730E" w:rsidRDefault="0038730E" w:rsidP="0038730E">
      <w:pPr>
        <w:pStyle w:val="Normalny1"/>
        <w:numPr>
          <w:ilvl w:val="0"/>
          <w:numId w:val="22"/>
        </w:numPr>
        <w:tabs>
          <w:tab w:val="left" w:pos="360"/>
        </w:tabs>
        <w:jc w:val="both"/>
      </w:pPr>
      <w:r>
        <w:rPr>
          <w:rFonts w:ascii="Tahoma" w:hAnsi="Tahoma" w:cs="Tahoma"/>
          <w:sz w:val="22"/>
          <w:szCs w:val="22"/>
        </w:rPr>
        <w:t>W przypadku złożenia oferty wspólnej dostarczyć umowę regulującą współpracę Wykonawców.</w:t>
      </w:r>
    </w:p>
    <w:p w14:paraId="59A8F2BF" w14:textId="77777777" w:rsidR="0038730E" w:rsidRDefault="0038730E">
      <w:pPr>
        <w:pStyle w:val="Styl4"/>
        <w:numPr>
          <w:ilvl w:val="0"/>
          <w:numId w:val="4"/>
        </w:numPr>
        <w:tabs>
          <w:tab w:val="clear" w:pos="360"/>
          <w:tab w:val="num" w:pos="284"/>
        </w:tabs>
        <w:ind w:left="284"/>
        <w:jc w:val="both"/>
      </w:pPr>
      <w:r>
        <w:t xml:space="preserve"> Wymagania dotyczące zabezpieczenia należytego wykonania umowy</w:t>
      </w:r>
    </w:p>
    <w:p w14:paraId="417571FD" w14:textId="77777777" w:rsidR="0038730E" w:rsidRDefault="0038730E">
      <w:pPr>
        <w:pStyle w:val="Normalny1"/>
        <w:rPr>
          <w:rFonts w:ascii="Verdana" w:hAnsi="Verdana" w:cs="Verdana"/>
          <w:b/>
          <w:bCs/>
          <w:sz w:val="18"/>
          <w:szCs w:val="18"/>
        </w:rPr>
      </w:pPr>
    </w:p>
    <w:p w14:paraId="51A2C044" w14:textId="77777777" w:rsidR="0038730E" w:rsidRDefault="0038730E" w:rsidP="0038730E">
      <w:pPr>
        <w:pStyle w:val="Normalny1"/>
        <w:numPr>
          <w:ilvl w:val="0"/>
          <w:numId w:val="24"/>
        </w:numPr>
        <w:tabs>
          <w:tab w:val="left" w:pos="360"/>
        </w:tabs>
        <w:jc w:val="both"/>
      </w:pPr>
      <w:r>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14:paraId="6BB6C3DF" w14:textId="77777777" w:rsidR="0038730E" w:rsidRDefault="0038730E" w:rsidP="0038730E">
      <w:pPr>
        <w:pStyle w:val="Normalny1"/>
        <w:numPr>
          <w:ilvl w:val="0"/>
          <w:numId w:val="24"/>
        </w:numPr>
        <w:tabs>
          <w:tab w:val="left" w:pos="360"/>
        </w:tabs>
        <w:jc w:val="both"/>
      </w:pPr>
      <w:r>
        <w:rPr>
          <w:rFonts w:ascii="Tahoma" w:hAnsi="Tahoma" w:cs="Tahoma"/>
          <w:sz w:val="22"/>
          <w:szCs w:val="22"/>
        </w:rPr>
        <w:t xml:space="preserve">Zabezpieczenie ustala się na </w:t>
      </w:r>
      <w:r w:rsidR="004228AC">
        <w:rPr>
          <w:rFonts w:ascii="Tahoma" w:hAnsi="Tahoma" w:cs="Tahoma"/>
          <w:sz w:val="22"/>
          <w:szCs w:val="22"/>
        </w:rPr>
        <w:t>5</w:t>
      </w:r>
      <w:r>
        <w:rPr>
          <w:rFonts w:ascii="Tahoma" w:hAnsi="Tahoma" w:cs="Tahoma"/>
          <w:sz w:val="22"/>
          <w:szCs w:val="22"/>
        </w:rPr>
        <w:t>% ceny brutto podanej w ofercie.</w:t>
      </w:r>
    </w:p>
    <w:p w14:paraId="5D8533AD" w14:textId="77777777" w:rsidR="0038730E" w:rsidRDefault="0038730E" w:rsidP="0038730E">
      <w:pPr>
        <w:pStyle w:val="Normalny1"/>
        <w:numPr>
          <w:ilvl w:val="0"/>
          <w:numId w:val="24"/>
        </w:numPr>
        <w:tabs>
          <w:tab w:val="left" w:pos="360"/>
        </w:tabs>
        <w:jc w:val="both"/>
      </w:pPr>
      <w:r>
        <w:rPr>
          <w:rFonts w:ascii="Tahoma" w:hAnsi="Tahoma" w:cs="Tahoma"/>
          <w:sz w:val="22"/>
          <w:szCs w:val="22"/>
        </w:rPr>
        <w:t>Zabezpieczenie może być wnoszone według wyboru Wykonawcy w jednej lub w kilku następujących formach:</w:t>
      </w:r>
    </w:p>
    <w:p w14:paraId="5A1C62D1"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pieniądzu;</w:t>
      </w:r>
    </w:p>
    <w:p w14:paraId="0E07C625"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poręczeniach bankowych lub poręczeniach spółdzielczej kasy oszczędnościowo –kredytowej, z tym że zobowiązanie kasy jest zawsze zobowiązaniem pieniężnym;</w:t>
      </w:r>
    </w:p>
    <w:p w14:paraId="5B49213A"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gwarancjach bankowych;</w:t>
      </w:r>
    </w:p>
    <w:p w14:paraId="1F8C9938"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gwarancjach ubezpieczeniowych;</w:t>
      </w:r>
    </w:p>
    <w:p w14:paraId="6FDEC971"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lastRenderedPageBreak/>
        <w:t>poręczeniach udzielanych przez podmioty, o których mowa w art. 6 b ust. 5 pkt 2 ustawy z dnia 9 listopada 2000 r. o utworzeniu Polskiej Agencji Rozwoju Przedsiębiorczości.</w:t>
      </w:r>
    </w:p>
    <w:p w14:paraId="50E2D48F" w14:textId="77777777" w:rsidR="0038730E" w:rsidRDefault="0038730E" w:rsidP="0038730E">
      <w:pPr>
        <w:pStyle w:val="Normalny1"/>
        <w:numPr>
          <w:ilvl w:val="0"/>
          <w:numId w:val="24"/>
        </w:numPr>
        <w:tabs>
          <w:tab w:val="left" w:pos="360"/>
        </w:tabs>
        <w:jc w:val="both"/>
      </w:pPr>
      <w:r>
        <w:rPr>
          <w:rFonts w:ascii="Tahoma" w:hAnsi="Tahoma" w:cs="Tahoma"/>
          <w:sz w:val="22"/>
          <w:szCs w:val="22"/>
        </w:rPr>
        <w:t xml:space="preserve">Zamawiający nie wyraża zgody na wniesienie zabezpieczenia w formach o których mowa w art. 148 ust. 2 ustawy </w:t>
      </w:r>
      <w:proofErr w:type="spellStart"/>
      <w:r>
        <w:rPr>
          <w:rFonts w:ascii="Tahoma" w:hAnsi="Tahoma" w:cs="Tahoma"/>
          <w:sz w:val="22"/>
          <w:szCs w:val="22"/>
        </w:rPr>
        <w:t>Pzp</w:t>
      </w:r>
      <w:proofErr w:type="spellEnd"/>
      <w:r>
        <w:rPr>
          <w:rFonts w:ascii="Tahoma" w:hAnsi="Tahoma" w:cs="Tahoma"/>
          <w:sz w:val="22"/>
          <w:szCs w:val="22"/>
        </w:rPr>
        <w:t>.</w:t>
      </w:r>
    </w:p>
    <w:p w14:paraId="290149FE" w14:textId="77777777" w:rsidR="0038730E" w:rsidRDefault="0038730E" w:rsidP="0038730E">
      <w:pPr>
        <w:pStyle w:val="Normalny1"/>
        <w:numPr>
          <w:ilvl w:val="0"/>
          <w:numId w:val="24"/>
        </w:numPr>
        <w:tabs>
          <w:tab w:val="left" w:pos="360"/>
        </w:tabs>
        <w:jc w:val="both"/>
      </w:pPr>
      <w:r>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14:paraId="31805929" w14:textId="77777777" w:rsidR="0038730E" w:rsidRDefault="0038730E" w:rsidP="0038730E">
      <w:pPr>
        <w:pStyle w:val="Normalny1"/>
        <w:numPr>
          <w:ilvl w:val="0"/>
          <w:numId w:val="24"/>
        </w:numPr>
        <w:tabs>
          <w:tab w:val="left" w:pos="360"/>
        </w:tabs>
        <w:jc w:val="both"/>
      </w:pPr>
      <w:r>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3E9431A"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6C001AE"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Wypłata, o której mowa w ust. 6.1, następuje nie później niż w ostatnim dniu ważności dotychczasowego zabezpieczenia.</w:t>
      </w:r>
    </w:p>
    <w:p w14:paraId="4F0D43C1" w14:textId="77777777" w:rsidR="0038730E" w:rsidRDefault="0038730E" w:rsidP="0038730E">
      <w:pPr>
        <w:pStyle w:val="Normalny1"/>
        <w:numPr>
          <w:ilvl w:val="0"/>
          <w:numId w:val="24"/>
        </w:numPr>
        <w:tabs>
          <w:tab w:val="left" w:pos="360"/>
        </w:tabs>
        <w:jc w:val="both"/>
      </w:pPr>
      <w:r>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p>
    <w:p w14:paraId="4AED3142" w14:textId="77777777" w:rsidR="0038730E" w:rsidRDefault="0038730E" w:rsidP="0038730E">
      <w:pPr>
        <w:pStyle w:val="Normalny1"/>
        <w:numPr>
          <w:ilvl w:val="0"/>
          <w:numId w:val="24"/>
        </w:numPr>
        <w:tabs>
          <w:tab w:val="left" w:pos="360"/>
        </w:tabs>
        <w:jc w:val="both"/>
      </w:pPr>
      <w:r>
        <w:rPr>
          <w:rStyle w:val="Domylnaczcionkaakapitu1"/>
          <w:rFonts w:ascii="Tahoma" w:hAnsi="Tahoma" w:cs="Tahoma"/>
          <w:sz w:val="22"/>
          <w:szCs w:val="22"/>
        </w:rPr>
        <w:t xml:space="preserve">Zabezpieczenie wniesione w pieniądzu wpłacane będzie przelewem na rachunek bankowy Zamawiającego tj.: </w:t>
      </w:r>
      <w:r>
        <w:rPr>
          <w:rStyle w:val="Domylnaczcionkaakapitu1"/>
          <w:rFonts w:ascii="Tahoma" w:hAnsi="Tahoma" w:cs="Tahoma"/>
          <w:b/>
          <w:sz w:val="22"/>
          <w:szCs w:val="22"/>
        </w:rPr>
        <w:t>45 1020 3639 0000 8502 0005 1235.</w:t>
      </w:r>
    </w:p>
    <w:p w14:paraId="08878B45" w14:textId="77777777" w:rsidR="0038730E" w:rsidRDefault="0038730E" w:rsidP="0038730E">
      <w:pPr>
        <w:pStyle w:val="Normalny1"/>
        <w:numPr>
          <w:ilvl w:val="0"/>
          <w:numId w:val="24"/>
        </w:numPr>
        <w:tabs>
          <w:tab w:val="left" w:pos="360"/>
        </w:tabs>
        <w:jc w:val="both"/>
      </w:pPr>
      <w:r>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14:paraId="52F684D2" w14:textId="77777777" w:rsidR="0038730E" w:rsidRDefault="0038730E" w:rsidP="0038730E">
      <w:pPr>
        <w:pStyle w:val="Normalny1"/>
        <w:numPr>
          <w:ilvl w:val="0"/>
          <w:numId w:val="24"/>
        </w:numPr>
        <w:tabs>
          <w:tab w:val="left" w:pos="360"/>
        </w:tabs>
        <w:spacing w:line="24" w:lineRule="atLeast"/>
        <w:jc w:val="both"/>
      </w:pPr>
      <w:r>
        <w:rPr>
          <w:rFonts w:ascii="Tahoma" w:hAnsi="Tahoma" w:cs="Tahoma"/>
          <w:sz w:val="22"/>
          <w:szCs w:val="22"/>
        </w:rPr>
        <w:t>Zabezpieczenie zostanie zwrócone w terminie 30 dni od dnia wykonania zamówienia i uznania przez Zamawiającego za należycie wykonane.</w:t>
      </w:r>
    </w:p>
    <w:p w14:paraId="56525350" w14:textId="77777777" w:rsidR="0038730E" w:rsidRDefault="0038730E" w:rsidP="0038730E">
      <w:pPr>
        <w:pStyle w:val="Normalny1"/>
        <w:numPr>
          <w:ilvl w:val="0"/>
          <w:numId w:val="24"/>
        </w:numPr>
        <w:tabs>
          <w:tab w:val="left" w:pos="360"/>
        </w:tabs>
        <w:jc w:val="both"/>
      </w:pPr>
      <w:r>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14:paraId="2F531AE6" w14:textId="77777777" w:rsidR="0038730E" w:rsidRDefault="0038730E">
      <w:pPr>
        <w:pStyle w:val="Styl4"/>
        <w:numPr>
          <w:ilvl w:val="0"/>
          <w:numId w:val="4"/>
        </w:numPr>
        <w:tabs>
          <w:tab w:val="left" w:pos="567"/>
        </w:tabs>
        <w:ind w:left="284"/>
        <w:jc w:val="both"/>
      </w:pPr>
      <w:r>
        <w:t>Istotne postanowienia, które zostaną wprowadzone do treści umowy w sprawie zamówienia publicznego oraz wzór umowy</w:t>
      </w:r>
    </w:p>
    <w:p w14:paraId="223BC68B" w14:textId="77777777" w:rsidR="0038730E" w:rsidRDefault="0038730E">
      <w:pPr>
        <w:pStyle w:val="Normalny1"/>
        <w:jc w:val="both"/>
      </w:pPr>
    </w:p>
    <w:p w14:paraId="6A3C85EE" w14:textId="77777777" w:rsidR="0038730E" w:rsidRDefault="0038730E" w:rsidP="0038730E">
      <w:pPr>
        <w:pStyle w:val="Normalny1"/>
        <w:numPr>
          <w:ilvl w:val="0"/>
          <w:numId w:val="25"/>
        </w:numPr>
        <w:tabs>
          <w:tab w:val="left" w:pos="360"/>
        </w:tabs>
        <w:jc w:val="both"/>
      </w:pPr>
      <w:r>
        <w:rPr>
          <w:rFonts w:ascii="Tahoma" w:hAnsi="Tahoma" w:cs="Tahoma"/>
          <w:sz w:val="22"/>
          <w:szCs w:val="22"/>
        </w:rPr>
        <w:t>Istotne postanowienia umowne określają wzory umów, stanowiące załącznik do SIWZ.</w:t>
      </w:r>
    </w:p>
    <w:p w14:paraId="2EEAE795" w14:textId="77777777" w:rsidR="0038730E" w:rsidRDefault="0038730E">
      <w:pPr>
        <w:autoSpaceDE w:val="0"/>
        <w:autoSpaceDN w:val="0"/>
        <w:adjustRightInd w:val="0"/>
        <w:spacing w:line="24" w:lineRule="atLeast"/>
        <w:jc w:val="both"/>
        <w:rPr>
          <w:rFonts w:ascii="Tahoma" w:hAnsi="Tahoma" w:cs="Tahoma"/>
          <w:sz w:val="22"/>
          <w:szCs w:val="22"/>
        </w:rPr>
      </w:pPr>
      <w:r>
        <w:rPr>
          <w:rFonts w:ascii="Tahoma" w:hAnsi="Tahoma" w:cs="Tahoma"/>
          <w:b/>
          <w:sz w:val="22"/>
          <w:szCs w:val="22"/>
        </w:rPr>
        <w:t>2.  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i rękojmi na poszczególne części</w:t>
      </w:r>
    </w:p>
    <w:p w14:paraId="04C31D18" w14:textId="77777777" w:rsidR="0038730E" w:rsidRDefault="0038730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zamówienia przez poniżej wskazane okresy czasu:</w:t>
      </w:r>
    </w:p>
    <w:p w14:paraId="4C3FCCA7" w14:textId="77777777" w:rsidR="0038730E" w:rsidRDefault="0038730E">
      <w:pPr>
        <w:autoSpaceDE w:val="0"/>
        <w:autoSpaceDN w:val="0"/>
        <w:adjustRightInd w:val="0"/>
        <w:spacing w:line="24" w:lineRule="atLeast"/>
        <w:ind w:left="360"/>
        <w:jc w:val="both"/>
        <w:rPr>
          <w:rFonts w:ascii="Tahoma" w:hAnsi="Tahoma" w:cs="Tahoma"/>
          <w:bCs/>
          <w:sz w:val="22"/>
          <w:szCs w:val="22"/>
        </w:rPr>
      </w:pPr>
      <w:r>
        <w:rPr>
          <w:rFonts w:ascii="Tahoma" w:hAnsi="Tahoma" w:cs="Tahoma"/>
          <w:bCs/>
          <w:sz w:val="22"/>
          <w:szCs w:val="22"/>
        </w:rPr>
        <w:t xml:space="preserve">a) gwarancja na moduły fotowoltaiczne w tym wady ukryte – </w:t>
      </w:r>
      <w:r>
        <w:rPr>
          <w:rFonts w:ascii="Tahoma" w:hAnsi="Tahoma" w:cs="Tahoma"/>
          <w:b/>
          <w:sz w:val="22"/>
          <w:szCs w:val="22"/>
        </w:rPr>
        <w:t>minimum 10 lat,</w:t>
      </w:r>
      <w:r>
        <w:rPr>
          <w:rFonts w:ascii="Tahoma" w:hAnsi="Tahoma" w:cs="Tahoma"/>
          <w:bCs/>
          <w:sz w:val="22"/>
          <w:szCs w:val="22"/>
        </w:rPr>
        <w:t xml:space="preserve"> </w:t>
      </w:r>
    </w:p>
    <w:p w14:paraId="469AFF94" w14:textId="77777777" w:rsidR="0038730E" w:rsidRDefault="0038730E">
      <w:pPr>
        <w:autoSpaceDE w:val="0"/>
        <w:autoSpaceDN w:val="0"/>
        <w:adjustRightInd w:val="0"/>
        <w:spacing w:line="24" w:lineRule="atLeast"/>
        <w:ind w:left="360"/>
        <w:jc w:val="both"/>
        <w:rPr>
          <w:rFonts w:ascii="Tahoma" w:hAnsi="Tahoma" w:cs="Tahoma"/>
          <w:b/>
          <w:bCs/>
          <w:sz w:val="22"/>
          <w:szCs w:val="22"/>
        </w:rPr>
      </w:pPr>
      <w:r>
        <w:rPr>
          <w:rFonts w:ascii="Tahoma" w:hAnsi="Tahoma" w:cs="Tahoma"/>
          <w:sz w:val="22"/>
          <w:szCs w:val="22"/>
        </w:rPr>
        <w:t xml:space="preserve">b)gwarancja na konstrukcję wsporczą/montażową – </w:t>
      </w:r>
      <w:r>
        <w:rPr>
          <w:rFonts w:ascii="Tahoma" w:hAnsi="Tahoma" w:cs="Tahoma"/>
          <w:b/>
          <w:bCs/>
          <w:sz w:val="22"/>
          <w:szCs w:val="22"/>
        </w:rPr>
        <w:t xml:space="preserve">minimum 10 lat, </w:t>
      </w:r>
    </w:p>
    <w:p w14:paraId="434BB399" w14:textId="77777777" w:rsidR="0038730E" w:rsidRDefault="0038730E">
      <w:pPr>
        <w:pStyle w:val="Normalny1"/>
        <w:tabs>
          <w:tab w:val="left" w:pos="360"/>
        </w:tabs>
        <w:jc w:val="both"/>
        <w:rPr>
          <w:rFonts w:ascii="Tahoma" w:hAnsi="Tahoma" w:cs="Tahoma"/>
          <w:sz w:val="22"/>
        </w:rPr>
      </w:pPr>
      <w:r>
        <w:rPr>
          <w:rFonts w:ascii="Tahoma" w:hAnsi="Tahoma" w:cs="Tahoma"/>
          <w:sz w:val="22"/>
        </w:rPr>
        <w:t xml:space="preserve">     c)gwarancja na osprzęt instalacji, inwerter – </w:t>
      </w:r>
      <w:r>
        <w:rPr>
          <w:rFonts w:ascii="Tahoma" w:hAnsi="Tahoma" w:cs="Tahoma"/>
          <w:b/>
          <w:bCs/>
          <w:sz w:val="22"/>
        </w:rPr>
        <w:t>minimum 5 lat</w:t>
      </w:r>
      <w:r>
        <w:rPr>
          <w:rFonts w:ascii="Tahoma" w:hAnsi="Tahoma" w:cs="Tahoma"/>
          <w:sz w:val="22"/>
        </w:rPr>
        <w:t xml:space="preserve">, </w:t>
      </w:r>
    </w:p>
    <w:p w14:paraId="4A35BE76" w14:textId="77777777" w:rsidR="0038730E" w:rsidRDefault="0038730E" w:rsidP="0038730E">
      <w:pPr>
        <w:pStyle w:val="Normalny1"/>
        <w:numPr>
          <w:ilvl w:val="0"/>
          <w:numId w:val="21"/>
        </w:numPr>
        <w:jc w:val="both"/>
        <w:rPr>
          <w:rFonts w:ascii="Tahoma" w:hAnsi="Tahoma" w:cs="Tahoma"/>
          <w:sz w:val="22"/>
          <w:szCs w:val="22"/>
        </w:rPr>
      </w:pPr>
      <w:r>
        <w:rPr>
          <w:rFonts w:ascii="Tahoma" w:hAnsi="Tahoma" w:cs="Tahoma"/>
          <w:sz w:val="22"/>
        </w:rPr>
        <w:t xml:space="preserve">gwarancja </w:t>
      </w:r>
      <w:r>
        <w:rPr>
          <w:rFonts w:ascii="Tahoma" w:hAnsi="Tahoma" w:cs="Tahoma"/>
          <w:sz w:val="22"/>
          <w:szCs w:val="22"/>
        </w:rPr>
        <w:t xml:space="preserve">i rękojmia na roboty montażowe i instalacyjne – </w:t>
      </w:r>
      <w:r>
        <w:rPr>
          <w:rFonts w:ascii="Tahoma" w:hAnsi="Tahoma" w:cs="Tahoma"/>
          <w:b/>
          <w:bCs/>
          <w:sz w:val="22"/>
          <w:szCs w:val="22"/>
        </w:rPr>
        <w:t xml:space="preserve">minimum </w:t>
      </w:r>
      <w:r w:rsidR="00E20AF0">
        <w:rPr>
          <w:rFonts w:ascii="Tahoma" w:hAnsi="Tahoma" w:cs="Tahoma"/>
          <w:b/>
          <w:bCs/>
          <w:sz w:val="22"/>
          <w:szCs w:val="22"/>
        </w:rPr>
        <w:t>30</w:t>
      </w:r>
      <w:r>
        <w:rPr>
          <w:rFonts w:ascii="Tahoma" w:hAnsi="Tahoma" w:cs="Tahoma"/>
          <w:b/>
          <w:bCs/>
          <w:sz w:val="22"/>
          <w:szCs w:val="22"/>
        </w:rPr>
        <w:t xml:space="preserve"> miesi</w:t>
      </w:r>
      <w:r w:rsidR="00E20AF0">
        <w:rPr>
          <w:rFonts w:ascii="Tahoma" w:hAnsi="Tahoma" w:cs="Tahoma"/>
          <w:b/>
          <w:bCs/>
          <w:sz w:val="22"/>
          <w:szCs w:val="22"/>
        </w:rPr>
        <w:t>ę</w:t>
      </w:r>
      <w:r>
        <w:rPr>
          <w:rFonts w:ascii="Tahoma" w:hAnsi="Tahoma" w:cs="Tahoma"/>
          <w:b/>
          <w:bCs/>
          <w:sz w:val="22"/>
          <w:szCs w:val="22"/>
        </w:rPr>
        <w:t>c</w:t>
      </w:r>
      <w:r w:rsidR="00E20AF0">
        <w:rPr>
          <w:rFonts w:ascii="Tahoma" w:hAnsi="Tahoma" w:cs="Tahoma"/>
          <w:b/>
          <w:bCs/>
          <w:sz w:val="22"/>
          <w:szCs w:val="22"/>
        </w:rPr>
        <w:t>y</w:t>
      </w:r>
      <w:r>
        <w:rPr>
          <w:rFonts w:ascii="Tahoma" w:hAnsi="Tahoma" w:cs="Tahoma"/>
          <w:b/>
          <w:bCs/>
          <w:sz w:val="22"/>
          <w:szCs w:val="22"/>
        </w:rPr>
        <w:t>,</w:t>
      </w:r>
      <w:r>
        <w:rPr>
          <w:rFonts w:ascii="Tahoma" w:hAnsi="Tahoma" w:cs="Tahoma"/>
          <w:sz w:val="22"/>
          <w:szCs w:val="22"/>
        </w:rPr>
        <w:t xml:space="preserve"> </w:t>
      </w:r>
    </w:p>
    <w:p w14:paraId="0AD89275" w14:textId="77777777" w:rsidR="0038730E" w:rsidRDefault="0038730E">
      <w:pPr>
        <w:pStyle w:val="Normalny1"/>
        <w:tabs>
          <w:tab w:val="left" w:pos="360"/>
        </w:tabs>
        <w:jc w:val="both"/>
        <w:rPr>
          <w:rStyle w:val="Domylnaczcionkaakapitu1"/>
          <w:rFonts w:ascii="Tahoma" w:hAnsi="Tahoma" w:cs="Tahoma"/>
          <w:sz w:val="22"/>
          <w:szCs w:val="22"/>
        </w:rPr>
      </w:pPr>
      <w:r>
        <w:rPr>
          <w:rFonts w:ascii="Tahoma" w:hAnsi="Tahoma" w:cs="Tahoma"/>
          <w:sz w:val="22"/>
          <w:szCs w:val="22"/>
        </w:rPr>
        <w:t xml:space="preserve">     </w:t>
      </w:r>
      <w:r>
        <w:rPr>
          <w:rStyle w:val="Domylnaczcionkaakapitu1"/>
          <w:rFonts w:ascii="Tahoma" w:hAnsi="Tahoma" w:cs="Tahoma"/>
          <w:sz w:val="22"/>
          <w:szCs w:val="22"/>
        </w:rPr>
        <w:t>licząc od daty odbioru końcowego przedmiotu umowy. Bieg</w:t>
      </w:r>
      <w:r>
        <w:rPr>
          <w:rStyle w:val="Domylnaczcionkaakapitu1"/>
          <w:rFonts w:ascii="Tahoma" w:hAnsi="Tahoma" w:cs="Tahoma"/>
          <w:b/>
          <w:bCs/>
          <w:sz w:val="22"/>
          <w:szCs w:val="22"/>
        </w:rPr>
        <w:t xml:space="preserve"> </w:t>
      </w:r>
      <w:r>
        <w:rPr>
          <w:rStyle w:val="Domylnaczcionkaakapitu1"/>
          <w:rFonts w:ascii="Tahoma" w:hAnsi="Tahoma" w:cs="Tahoma"/>
          <w:sz w:val="22"/>
          <w:szCs w:val="22"/>
        </w:rPr>
        <w:t>terminu gwarancji i rękojmi</w:t>
      </w:r>
    </w:p>
    <w:p w14:paraId="317740F6" w14:textId="77777777" w:rsidR="0038730E" w:rsidRDefault="0038730E">
      <w:pPr>
        <w:pStyle w:val="Normalny1"/>
        <w:tabs>
          <w:tab w:val="left" w:pos="360"/>
        </w:tabs>
        <w:jc w:val="both"/>
        <w:rPr>
          <w:rFonts w:ascii="Tahoma" w:hAnsi="Tahoma" w:cs="Tahoma"/>
          <w:sz w:val="22"/>
        </w:rPr>
      </w:pPr>
      <w:r>
        <w:rPr>
          <w:rStyle w:val="Domylnaczcionkaakapitu1"/>
          <w:rFonts w:ascii="Tahoma" w:hAnsi="Tahoma" w:cs="Tahoma"/>
          <w:sz w:val="22"/>
          <w:szCs w:val="22"/>
        </w:rPr>
        <w:t xml:space="preserve">     rozpoczyna się w dniu następnym po odbiorze końcowym przedmiotu</w:t>
      </w:r>
      <w:r>
        <w:rPr>
          <w:rStyle w:val="Domylnaczcionkaakapitu1"/>
          <w:rFonts w:ascii="Tahoma" w:hAnsi="Tahoma" w:cs="Tahoma"/>
          <w:b/>
          <w:bCs/>
          <w:sz w:val="22"/>
          <w:szCs w:val="22"/>
        </w:rPr>
        <w:t xml:space="preserve"> </w:t>
      </w:r>
      <w:r>
        <w:rPr>
          <w:rStyle w:val="Domylnaczcionkaakapitu1"/>
          <w:rFonts w:ascii="Tahoma" w:hAnsi="Tahoma" w:cs="Tahoma"/>
          <w:sz w:val="22"/>
          <w:szCs w:val="22"/>
        </w:rPr>
        <w:t>umowy.</w:t>
      </w:r>
    </w:p>
    <w:p w14:paraId="4703E885" w14:textId="77777777" w:rsidR="0038730E" w:rsidRDefault="0038730E" w:rsidP="0038730E">
      <w:pPr>
        <w:pStyle w:val="Normalny1"/>
        <w:numPr>
          <w:ilvl w:val="0"/>
          <w:numId w:val="20"/>
        </w:numPr>
        <w:jc w:val="both"/>
      </w:pPr>
      <w:r>
        <w:rPr>
          <w:rFonts w:ascii="Tahoma" w:hAnsi="Tahoma" w:cs="Tahoma"/>
          <w:sz w:val="22"/>
          <w:szCs w:val="22"/>
        </w:rPr>
        <w:t>Warunki dokonania zmian umowy określono w załączonym do SIWZ wzorze umowy. Możliwość dokonania zmian umowy stanowi uprawnienie Zamawiającego, a nie jego obowiązek.</w:t>
      </w:r>
    </w:p>
    <w:p w14:paraId="7BFC1745" w14:textId="77777777" w:rsidR="0038730E" w:rsidRDefault="0038730E">
      <w:pPr>
        <w:pStyle w:val="Styl4"/>
        <w:numPr>
          <w:ilvl w:val="0"/>
          <w:numId w:val="4"/>
        </w:numPr>
        <w:tabs>
          <w:tab w:val="left" w:pos="426"/>
        </w:tabs>
        <w:ind w:left="426"/>
      </w:pPr>
      <w:r>
        <w:lastRenderedPageBreak/>
        <w:t>Inne wymagania</w:t>
      </w:r>
    </w:p>
    <w:p w14:paraId="1115B3EC" w14:textId="77777777" w:rsidR="0038730E" w:rsidRDefault="0038730E">
      <w:pPr>
        <w:pStyle w:val="Normalny1"/>
        <w:rPr>
          <w:rFonts w:ascii="Verdana" w:hAnsi="Verdana" w:cs="Verdana"/>
          <w:b/>
          <w:bCs/>
          <w:sz w:val="18"/>
          <w:szCs w:val="18"/>
        </w:rPr>
      </w:pPr>
    </w:p>
    <w:p w14:paraId="08A40FF9" w14:textId="77777777" w:rsidR="0038730E" w:rsidRDefault="0038730E" w:rsidP="0038730E">
      <w:pPr>
        <w:pStyle w:val="Normalny1"/>
        <w:numPr>
          <w:ilvl w:val="0"/>
          <w:numId w:val="26"/>
        </w:numPr>
        <w:tabs>
          <w:tab w:val="left" w:pos="644"/>
        </w:tabs>
        <w:ind w:left="644"/>
        <w:jc w:val="both"/>
      </w:pPr>
      <w:r>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Pr>
          <w:rFonts w:ascii="Tahoma" w:hAnsi="Tahoma" w:cs="Tahoma"/>
          <w:sz w:val="22"/>
          <w:szCs w:val="22"/>
        </w:rPr>
        <w:t>Pzp</w:t>
      </w:r>
      <w:proofErr w:type="spellEnd"/>
      <w:r>
        <w:rPr>
          <w:rFonts w:ascii="Tahoma" w:hAnsi="Tahoma" w:cs="Tahoma"/>
          <w:sz w:val="22"/>
          <w:szCs w:val="22"/>
        </w:rPr>
        <w:t>.</w:t>
      </w:r>
    </w:p>
    <w:p w14:paraId="19056F84" w14:textId="77777777" w:rsidR="0038730E" w:rsidRDefault="0038730E" w:rsidP="0038730E">
      <w:pPr>
        <w:pStyle w:val="Normalny1"/>
        <w:numPr>
          <w:ilvl w:val="0"/>
          <w:numId w:val="26"/>
        </w:numPr>
        <w:tabs>
          <w:tab w:val="left" w:pos="644"/>
        </w:tabs>
        <w:ind w:left="644"/>
        <w:jc w:val="both"/>
      </w:pPr>
      <w:r>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Pr>
          <w:rFonts w:ascii="Tahoma" w:hAnsi="Tahoma" w:cs="Tahoma"/>
          <w:sz w:val="22"/>
          <w:szCs w:val="22"/>
        </w:rPr>
        <w:t>Pzp</w:t>
      </w:r>
      <w:proofErr w:type="spellEnd"/>
      <w:r>
        <w:rPr>
          <w:rFonts w:ascii="Tahoma" w:hAnsi="Tahoma" w:cs="Tahoma"/>
          <w:sz w:val="22"/>
          <w:szCs w:val="22"/>
        </w:rPr>
        <w:t>.</w:t>
      </w:r>
    </w:p>
    <w:p w14:paraId="0093ED4E" w14:textId="77777777" w:rsidR="0038730E" w:rsidRDefault="0038730E" w:rsidP="0038730E">
      <w:pPr>
        <w:pStyle w:val="Normalny1"/>
        <w:numPr>
          <w:ilvl w:val="0"/>
          <w:numId w:val="26"/>
        </w:numPr>
        <w:tabs>
          <w:tab w:val="left" w:pos="644"/>
        </w:tabs>
        <w:ind w:left="644"/>
        <w:jc w:val="both"/>
      </w:pPr>
      <w:r>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Pr>
          <w:rFonts w:ascii="Tahoma" w:hAnsi="Tahoma" w:cs="Tahoma"/>
          <w:sz w:val="22"/>
          <w:szCs w:val="22"/>
        </w:rPr>
        <w:t>Pzp</w:t>
      </w:r>
      <w:proofErr w:type="spellEnd"/>
      <w:r>
        <w:rPr>
          <w:rFonts w:ascii="Tahoma" w:hAnsi="Tahoma" w:cs="Tahoma"/>
          <w:sz w:val="22"/>
          <w:szCs w:val="22"/>
        </w:rPr>
        <w:t>.</w:t>
      </w:r>
    </w:p>
    <w:p w14:paraId="46036E5A" w14:textId="77777777" w:rsidR="0038730E" w:rsidRDefault="0038730E" w:rsidP="0038730E">
      <w:pPr>
        <w:pStyle w:val="Normalny1"/>
        <w:numPr>
          <w:ilvl w:val="0"/>
          <w:numId w:val="26"/>
        </w:numPr>
        <w:tabs>
          <w:tab w:val="left" w:pos="644"/>
        </w:tabs>
        <w:ind w:left="644"/>
        <w:jc w:val="both"/>
      </w:pPr>
      <w:r>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14:paraId="0CAD4233" w14:textId="77777777" w:rsidR="0038730E" w:rsidRDefault="0038730E">
      <w:pPr>
        <w:pStyle w:val="Styl4"/>
        <w:numPr>
          <w:ilvl w:val="0"/>
          <w:numId w:val="4"/>
        </w:numPr>
        <w:tabs>
          <w:tab w:val="left" w:pos="567"/>
        </w:tabs>
        <w:ind w:left="426"/>
      </w:pPr>
      <w:r>
        <w:t>Pouczenie o środkach ochrony prawnej przysługujących Wykonawcy w toku postępowania o udzielenie zamówienia</w:t>
      </w:r>
    </w:p>
    <w:p w14:paraId="6DD152C0" w14:textId="77777777" w:rsidR="0038730E" w:rsidRDefault="0038730E">
      <w:pPr>
        <w:pStyle w:val="Normalny1"/>
        <w:rPr>
          <w:rFonts w:ascii="Verdana" w:hAnsi="Verdana" w:cs="Verdana"/>
          <w:b/>
          <w:bCs/>
          <w:sz w:val="18"/>
          <w:szCs w:val="18"/>
        </w:rPr>
      </w:pPr>
    </w:p>
    <w:p w14:paraId="126080BF" w14:textId="77777777" w:rsidR="0038730E" w:rsidRDefault="0038730E" w:rsidP="0038730E">
      <w:pPr>
        <w:pStyle w:val="Normalny1"/>
        <w:numPr>
          <w:ilvl w:val="0"/>
          <w:numId w:val="27"/>
        </w:numPr>
        <w:tabs>
          <w:tab w:val="left" w:pos="360"/>
        </w:tabs>
        <w:jc w:val="both"/>
      </w:pPr>
      <w:r>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Pr>
          <w:rFonts w:ascii="Tahoma" w:hAnsi="Tahoma" w:cs="Tahoma"/>
          <w:sz w:val="22"/>
          <w:szCs w:val="22"/>
        </w:rPr>
        <w:t>Pzp</w:t>
      </w:r>
      <w:proofErr w:type="spellEnd"/>
      <w:r>
        <w:rPr>
          <w:rFonts w:ascii="Tahoma" w:hAnsi="Tahoma" w:cs="Tahoma"/>
          <w:sz w:val="22"/>
          <w:szCs w:val="22"/>
        </w:rPr>
        <w:t>.</w:t>
      </w:r>
    </w:p>
    <w:p w14:paraId="1B37CF91" w14:textId="77777777" w:rsidR="0038730E" w:rsidRDefault="0038730E" w:rsidP="0038730E">
      <w:pPr>
        <w:pStyle w:val="Normalny1"/>
        <w:numPr>
          <w:ilvl w:val="0"/>
          <w:numId w:val="27"/>
        </w:numPr>
        <w:tabs>
          <w:tab w:val="left" w:pos="360"/>
        </w:tabs>
        <w:jc w:val="both"/>
      </w:pPr>
      <w:r>
        <w:rPr>
          <w:rFonts w:ascii="Tahoma" w:hAnsi="Tahoma" w:cs="Tahoma"/>
          <w:sz w:val="22"/>
          <w:szCs w:val="22"/>
        </w:rPr>
        <w:t>W przypadku przedmiotowego postępowania Wykonawcy przysługuje prawo do:</w:t>
      </w:r>
    </w:p>
    <w:p w14:paraId="4722BFA6" w14:textId="77777777" w:rsidR="0038730E" w:rsidRDefault="0038730E" w:rsidP="0038730E">
      <w:pPr>
        <w:pStyle w:val="Normalny1"/>
        <w:numPr>
          <w:ilvl w:val="0"/>
          <w:numId w:val="28"/>
        </w:numPr>
        <w:tabs>
          <w:tab w:val="left" w:pos="720"/>
        </w:tabs>
        <w:jc w:val="both"/>
      </w:pPr>
      <w:r>
        <w:rPr>
          <w:rFonts w:ascii="Tahoma" w:hAnsi="Tahoma" w:cs="Tahoma"/>
          <w:sz w:val="22"/>
          <w:szCs w:val="22"/>
        </w:rPr>
        <w:t>odwołania wyłącznie wobec czynności:</w:t>
      </w:r>
    </w:p>
    <w:p w14:paraId="1B1F1235" w14:textId="77777777" w:rsidR="0038730E" w:rsidRDefault="0038730E" w:rsidP="0038730E">
      <w:pPr>
        <w:pStyle w:val="Normalny1"/>
        <w:numPr>
          <w:ilvl w:val="0"/>
          <w:numId w:val="29"/>
        </w:numPr>
        <w:tabs>
          <w:tab w:val="left" w:pos="1068"/>
        </w:tabs>
        <w:jc w:val="both"/>
      </w:pPr>
      <w:r>
        <w:rPr>
          <w:rFonts w:ascii="Tahoma" w:hAnsi="Tahoma" w:cs="Tahoma"/>
          <w:sz w:val="22"/>
          <w:szCs w:val="22"/>
        </w:rPr>
        <w:t>określenia warunków udziału w postępowaniu;</w:t>
      </w:r>
    </w:p>
    <w:p w14:paraId="120A38FF" w14:textId="77777777" w:rsidR="0038730E" w:rsidRDefault="0038730E" w:rsidP="0038730E">
      <w:pPr>
        <w:pStyle w:val="Normalny1"/>
        <w:numPr>
          <w:ilvl w:val="0"/>
          <w:numId w:val="29"/>
        </w:numPr>
        <w:tabs>
          <w:tab w:val="left" w:pos="1068"/>
        </w:tabs>
        <w:jc w:val="both"/>
      </w:pPr>
      <w:r>
        <w:rPr>
          <w:rFonts w:ascii="Tahoma" w:hAnsi="Tahoma" w:cs="Tahoma"/>
          <w:sz w:val="22"/>
          <w:szCs w:val="22"/>
        </w:rPr>
        <w:t>wykluczenia odwołującego z postępowania o udzielenie zamówienia;</w:t>
      </w:r>
    </w:p>
    <w:p w14:paraId="2D395BE4" w14:textId="77777777" w:rsidR="0038730E" w:rsidRDefault="0038730E" w:rsidP="0038730E">
      <w:pPr>
        <w:pStyle w:val="Normalny1"/>
        <w:numPr>
          <w:ilvl w:val="0"/>
          <w:numId w:val="29"/>
        </w:numPr>
        <w:tabs>
          <w:tab w:val="left" w:pos="1068"/>
        </w:tabs>
        <w:jc w:val="both"/>
      </w:pPr>
      <w:r>
        <w:rPr>
          <w:rFonts w:ascii="Tahoma" w:hAnsi="Tahoma" w:cs="Tahoma"/>
          <w:sz w:val="22"/>
          <w:szCs w:val="22"/>
        </w:rPr>
        <w:t>odrzucenia oferty odwołującego;</w:t>
      </w:r>
    </w:p>
    <w:p w14:paraId="0C86F7B9" w14:textId="77777777" w:rsidR="0038730E" w:rsidRDefault="0038730E" w:rsidP="0038730E">
      <w:pPr>
        <w:pStyle w:val="Normalny1"/>
        <w:numPr>
          <w:ilvl w:val="0"/>
          <w:numId w:val="29"/>
        </w:numPr>
        <w:tabs>
          <w:tab w:val="left" w:pos="1068"/>
        </w:tabs>
        <w:jc w:val="both"/>
      </w:pPr>
      <w:r>
        <w:rPr>
          <w:rFonts w:ascii="Tahoma" w:hAnsi="Tahoma" w:cs="Tahoma"/>
          <w:sz w:val="22"/>
          <w:szCs w:val="22"/>
        </w:rPr>
        <w:t>opisu przedmiotu zamówienia;</w:t>
      </w:r>
    </w:p>
    <w:p w14:paraId="30DA2908" w14:textId="77777777" w:rsidR="0038730E" w:rsidRDefault="0038730E" w:rsidP="0038730E">
      <w:pPr>
        <w:pStyle w:val="Normalny1"/>
        <w:numPr>
          <w:ilvl w:val="0"/>
          <w:numId w:val="29"/>
        </w:numPr>
        <w:tabs>
          <w:tab w:val="left" w:pos="1068"/>
        </w:tabs>
        <w:jc w:val="both"/>
      </w:pPr>
      <w:r>
        <w:rPr>
          <w:rFonts w:ascii="Tahoma" w:hAnsi="Tahoma" w:cs="Tahoma"/>
          <w:sz w:val="22"/>
          <w:szCs w:val="22"/>
        </w:rPr>
        <w:t>wyboru najkorzystniejszej oferty.</w:t>
      </w:r>
    </w:p>
    <w:p w14:paraId="3C64F3EB" w14:textId="77777777" w:rsidR="0038730E" w:rsidRDefault="0038730E" w:rsidP="0038730E">
      <w:pPr>
        <w:pStyle w:val="Normalny1"/>
        <w:numPr>
          <w:ilvl w:val="0"/>
          <w:numId w:val="28"/>
        </w:numPr>
        <w:tabs>
          <w:tab w:val="left" w:pos="720"/>
        </w:tabs>
        <w:jc w:val="both"/>
      </w:pPr>
      <w:r>
        <w:rPr>
          <w:rFonts w:ascii="Tahoma" w:hAnsi="Tahoma" w:cs="Tahoma"/>
          <w:sz w:val="22"/>
          <w:szCs w:val="22"/>
        </w:rPr>
        <w:t>skargi do sądu.</w:t>
      </w:r>
    </w:p>
    <w:p w14:paraId="07EE5A50" w14:textId="77777777" w:rsidR="0038730E" w:rsidRDefault="0038730E">
      <w:pPr>
        <w:pStyle w:val="Styl4"/>
        <w:numPr>
          <w:ilvl w:val="0"/>
          <w:numId w:val="4"/>
        </w:numPr>
        <w:tabs>
          <w:tab w:val="left" w:pos="426"/>
        </w:tabs>
        <w:ind w:left="426"/>
      </w:pPr>
      <w:r>
        <w:t>Informacje uzupełniające</w:t>
      </w:r>
    </w:p>
    <w:p w14:paraId="5E0B5DAB" w14:textId="77777777" w:rsidR="0038730E" w:rsidRDefault="0038730E">
      <w:pPr>
        <w:pStyle w:val="Normalny1"/>
        <w:rPr>
          <w:rFonts w:ascii="Verdana" w:hAnsi="Verdana" w:cs="Verdana"/>
          <w:b/>
          <w:bCs/>
          <w:sz w:val="18"/>
          <w:szCs w:val="18"/>
        </w:rPr>
      </w:pPr>
    </w:p>
    <w:p w14:paraId="75154235" w14:textId="77777777" w:rsidR="0038730E" w:rsidRDefault="0038730E" w:rsidP="0038730E">
      <w:pPr>
        <w:pStyle w:val="Normalny1"/>
        <w:numPr>
          <w:ilvl w:val="0"/>
          <w:numId w:val="30"/>
        </w:numPr>
        <w:tabs>
          <w:tab w:val="left" w:pos="360"/>
        </w:tabs>
        <w:jc w:val="both"/>
      </w:pPr>
      <w:r>
        <w:rPr>
          <w:rFonts w:ascii="Tahoma" w:hAnsi="Tahoma" w:cs="Tahoma"/>
          <w:sz w:val="22"/>
          <w:szCs w:val="22"/>
        </w:rPr>
        <w:t>W przypadku stwierdzenia braku w dokumentacji przetargowej którejkolwiek strony, Wykonawca ma obowiązek niezwłocznie zgłosić to Zamawiającemu w celu uzupełnienia.</w:t>
      </w:r>
    </w:p>
    <w:p w14:paraId="4B99EA55" w14:textId="77777777" w:rsidR="0038730E" w:rsidRDefault="0038730E" w:rsidP="0038730E">
      <w:pPr>
        <w:pStyle w:val="Normalny1"/>
        <w:numPr>
          <w:ilvl w:val="0"/>
          <w:numId w:val="30"/>
        </w:numPr>
        <w:tabs>
          <w:tab w:val="left" w:pos="360"/>
        </w:tabs>
        <w:jc w:val="both"/>
      </w:pPr>
      <w:r>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14:paraId="6ABF9B1D" w14:textId="77777777" w:rsidR="0038730E" w:rsidRDefault="0038730E" w:rsidP="0038730E">
      <w:pPr>
        <w:pStyle w:val="Normalny1"/>
        <w:numPr>
          <w:ilvl w:val="0"/>
          <w:numId w:val="30"/>
        </w:numPr>
        <w:tabs>
          <w:tab w:val="left" w:pos="360"/>
        </w:tabs>
        <w:jc w:val="both"/>
      </w:pPr>
      <w:r>
        <w:rPr>
          <w:rFonts w:ascii="Tahoma" w:hAnsi="Tahoma" w:cs="Tahoma"/>
          <w:sz w:val="22"/>
          <w:szCs w:val="22"/>
        </w:rPr>
        <w:t>W sprawach nieuregulowanych w niniejszej specyfikacji mają zastosowanie odpowiednie przepisy Ustawy z dnia 29 stycznia 2004 r. Prawo zamówień publicznych.</w:t>
      </w:r>
    </w:p>
    <w:p w14:paraId="53AE9860" w14:textId="77777777" w:rsidR="0038730E" w:rsidRDefault="0038730E">
      <w:pPr>
        <w:pStyle w:val="Styl4"/>
        <w:numPr>
          <w:ilvl w:val="0"/>
          <w:numId w:val="4"/>
        </w:numPr>
        <w:tabs>
          <w:tab w:val="left" w:pos="851"/>
        </w:tabs>
        <w:ind w:left="426"/>
        <w:jc w:val="both"/>
      </w:pPr>
      <w:r>
        <w:t xml:space="preserve"> Informacja o przetwarzaniu danych osobowych przez zamawiającego</w:t>
      </w:r>
    </w:p>
    <w:p w14:paraId="6C1889D7" w14:textId="77777777" w:rsidR="0038730E" w:rsidRDefault="0038730E">
      <w:pPr>
        <w:pStyle w:val="Normalny1"/>
        <w:autoSpaceDE w:val="0"/>
        <w:rPr>
          <w:rFonts w:ascii="Verdana" w:hAnsi="Verdana" w:cs="Verdana"/>
          <w:sz w:val="16"/>
          <w:szCs w:val="16"/>
        </w:rPr>
      </w:pPr>
    </w:p>
    <w:p w14:paraId="046CFDB0" w14:textId="77777777" w:rsidR="0038730E" w:rsidRDefault="0038730E">
      <w:pPr>
        <w:pStyle w:val="Normalny1"/>
        <w:jc w:val="both"/>
      </w:pPr>
      <w:r>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44CF0B9" w14:textId="77777777" w:rsidR="0038730E" w:rsidRDefault="0038730E" w:rsidP="0038730E">
      <w:pPr>
        <w:pStyle w:val="Akapitzlist1"/>
        <w:numPr>
          <w:ilvl w:val="0"/>
          <w:numId w:val="31"/>
        </w:numPr>
        <w:tabs>
          <w:tab w:val="clear" w:pos="720"/>
          <w:tab w:val="num" w:pos="426"/>
          <w:tab w:val="left" w:pos="851"/>
        </w:tabs>
        <w:ind w:left="426"/>
        <w:jc w:val="both"/>
      </w:pPr>
      <w:r>
        <w:rPr>
          <w:rStyle w:val="Domylnaczcionkaakapitu1"/>
          <w:rFonts w:ascii="Tahoma" w:hAnsi="Tahoma" w:cs="Tahoma"/>
          <w:sz w:val="22"/>
          <w:szCs w:val="22"/>
        </w:rPr>
        <w:t xml:space="preserve">Administratorem Pani/Pana danych osobowych jest Gmina Miasto Mrągowo, </w:t>
      </w:r>
      <w:r>
        <w:rPr>
          <w:rStyle w:val="Domylnaczcionkaakapitu1"/>
          <w:rFonts w:ascii="Tahoma" w:hAnsi="Tahoma" w:cs="Tahoma"/>
          <w:sz w:val="22"/>
          <w:szCs w:val="22"/>
        </w:rPr>
        <w:br/>
        <w:t>ul. Królewiecka 60a, 11-700 Mrągowo;</w:t>
      </w:r>
    </w:p>
    <w:p w14:paraId="76BBD45A" w14:textId="77777777" w:rsidR="0038730E" w:rsidRDefault="0038730E" w:rsidP="0038730E">
      <w:pPr>
        <w:pStyle w:val="Akapitzlist1"/>
        <w:numPr>
          <w:ilvl w:val="0"/>
          <w:numId w:val="31"/>
        </w:numPr>
        <w:tabs>
          <w:tab w:val="clear" w:pos="720"/>
          <w:tab w:val="num" w:pos="426"/>
          <w:tab w:val="left" w:pos="851"/>
        </w:tabs>
        <w:ind w:left="426"/>
        <w:jc w:val="both"/>
      </w:pPr>
      <w:r>
        <w:rPr>
          <w:rStyle w:val="Domylnaczcionkaakapitu1"/>
          <w:rFonts w:ascii="Tahoma" w:hAnsi="Tahoma" w:cs="Tahoma"/>
          <w:sz w:val="22"/>
          <w:szCs w:val="22"/>
        </w:rPr>
        <w:t xml:space="preserve">Administrator wyznaczył Inspektora Danych Osobowych, można się z nim kontaktować poprzez adres e-mail: </w:t>
      </w:r>
      <w:hyperlink r:id="rId10" w:anchor="_blank" w:history="1">
        <w:r>
          <w:rPr>
            <w:rStyle w:val="Hipercze1"/>
            <w:rFonts w:ascii="Tahoma" w:hAnsi="Tahoma" w:cs="Tahoma"/>
            <w:color w:val="auto"/>
            <w:sz w:val="22"/>
            <w:szCs w:val="22"/>
          </w:rPr>
          <w:t>iod@warmiainkaso.pl</w:t>
        </w:r>
      </w:hyperlink>
      <w:r>
        <w:rPr>
          <w:rStyle w:val="Domylnaczcionkaakapitu1"/>
          <w:rFonts w:ascii="Tahoma" w:hAnsi="Tahoma" w:cs="Tahoma"/>
          <w:sz w:val="22"/>
          <w:szCs w:val="22"/>
        </w:rPr>
        <w:t>. Z Inspektorem Ochrony Danych można kontaktować się we wszystkich sprawach dotyczących danych osobowych przetwarzanych przez Administratora;</w:t>
      </w:r>
    </w:p>
    <w:p w14:paraId="1ECE7729" w14:textId="53206ECD" w:rsidR="0038730E" w:rsidRDefault="0038730E" w:rsidP="0038730E">
      <w:pPr>
        <w:pStyle w:val="Akapitzlist1"/>
        <w:numPr>
          <w:ilvl w:val="0"/>
          <w:numId w:val="32"/>
        </w:numPr>
        <w:tabs>
          <w:tab w:val="clear" w:pos="720"/>
          <w:tab w:val="num" w:pos="426"/>
          <w:tab w:val="left" w:pos="851"/>
        </w:tabs>
        <w:ind w:left="426"/>
        <w:jc w:val="both"/>
      </w:pPr>
      <w:r>
        <w:rPr>
          <w:rStyle w:val="Domylnaczcionkaakapitu1"/>
          <w:rFonts w:ascii="Tahoma" w:hAnsi="Tahoma" w:cs="Tahoma"/>
          <w:sz w:val="22"/>
          <w:szCs w:val="22"/>
        </w:rPr>
        <w:t>Pani/Pana dane osobowe przetwarzane będą na podstawie art. 6 ust. 1 lit. c</w:t>
      </w:r>
      <w:r>
        <w:rPr>
          <w:rStyle w:val="Domylnaczcionkaakapitu1"/>
          <w:rFonts w:ascii="Tahoma" w:hAnsi="Tahoma" w:cs="Tahoma"/>
          <w:i/>
          <w:sz w:val="22"/>
          <w:szCs w:val="22"/>
        </w:rPr>
        <w:t xml:space="preserve"> </w:t>
      </w:r>
      <w:r>
        <w:rPr>
          <w:rStyle w:val="Domylnaczcionkaakapitu1"/>
          <w:rFonts w:ascii="Tahoma" w:hAnsi="Tahoma" w:cs="Tahoma"/>
          <w:sz w:val="22"/>
          <w:szCs w:val="22"/>
        </w:rPr>
        <w:t xml:space="preserve">RODO </w:t>
      </w:r>
      <w:r>
        <w:rPr>
          <w:rStyle w:val="Domylnaczcionkaakapitu1"/>
          <w:rFonts w:ascii="Tahoma" w:hAnsi="Tahoma" w:cs="Tahoma"/>
          <w:sz w:val="22"/>
          <w:szCs w:val="22"/>
        </w:rPr>
        <w:br/>
        <w:t xml:space="preserve">w celu związanym z postępowaniem o udzielenie zamówienia publicznego </w:t>
      </w:r>
      <w:r>
        <w:rPr>
          <w:rStyle w:val="Domylnaczcionkaakapitu1"/>
          <w:rFonts w:ascii="Tahoma" w:hAnsi="Tahoma" w:cs="Tahoma"/>
          <w:sz w:val="22"/>
          <w:szCs w:val="22"/>
        </w:rPr>
        <w:br/>
        <w:t xml:space="preserve">o nr </w:t>
      </w:r>
      <w:r w:rsidR="00E87AB8" w:rsidRPr="002B250B">
        <w:rPr>
          <w:rStyle w:val="Domylnaczcionkaakapitu1"/>
          <w:rFonts w:ascii="Tahoma" w:hAnsi="Tahoma" w:cs="Tahoma"/>
          <w:b/>
          <w:sz w:val="22"/>
          <w:szCs w:val="22"/>
        </w:rPr>
        <w:t>NZK</w:t>
      </w:r>
      <w:r w:rsidRPr="002B250B">
        <w:rPr>
          <w:rStyle w:val="Domylnaczcionkaakapitu1"/>
          <w:rFonts w:ascii="Tahoma" w:hAnsi="Tahoma" w:cs="Tahoma"/>
          <w:b/>
          <w:sz w:val="22"/>
          <w:szCs w:val="22"/>
        </w:rPr>
        <w:t>.271.</w:t>
      </w:r>
      <w:r w:rsidR="00281A34">
        <w:rPr>
          <w:rStyle w:val="Domylnaczcionkaakapitu1"/>
          <w:rFonts w:ascii="Tahoma" w:hAnsi="Tahoma" w:cs="Tahoma"/>
          <w:b/>
          <w:sz w:val="22"/>
          <w:szCs w:val="22"/>
        </w:rPr>
        <w:t>3</w:t>
      </w:r>
      <w:r w:rsidRPr="002B250B">
        <w:rPr>
          <w:rStyle w:val="Domylnaczcionkaakapitu1"/>
          <w:rFonts w:ascii="Tahoma" w:hAnsi="Tahoma" w:cs="Tahoma"/>
          <w:b/>
          <w:sz w:val="22"/>
          <w:szCs w:val="22"/>
        </w:rPr>
        <w:t>.2020</w:t>
      </w:r>
      <w:r>
        <w:rPr>
          <w:rStyle w:val="Domylnaczcionkaakapitu1"/>
          <w:rFonts w:ascii="Tahoma" w:hAnsi="Tahoma" w:cs="Tahoma"/>
          <w:sz w:val="22"/>
          <w:szCs w:val="22"/>
        </w:rPr>
        <w:t>,</w:t>
      </w:r>
      <w:r>
        <w:rPr>
          <w:rStyle w:val="Domylnaczcionkaakapitu1"/>
          <w:rFonts w:ascii="Tahoma" w:hAnsi="Tahoma" w:cs="Tahoma"/>
          <w:i/>
          <w:sz w:val="22"/>
          <w:szCs w:val="22"/>
        </w:rPr>
        <w:t xml:space="preserve"> </w:t>
      </w:r>
      <w:r>
        <w:rPr>
          <w:rStyle w:val="Domylnaczcionkaakapitu1"/>
          <w:rFonts w:ascii="Tahoma" w:hAnsi="Tahoma" w:cs="Tahoma"/>
          <w:sz w:val="22"/>
          <w:szCs w:val="22"/>
        </w:rPr>
        <w:t>prowadzonym w trybie przetargu nieograniczonego;</w:t>
      </w:r>
    </w:p>
    <w:p w14:paraId="71BE1A1C" w14:textId="4FEA7DFA"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odbiorcami Pani/Pana danych osobowych będą osoby lub podmioty, którym udostępniona zostanie dokumentacja postępowania w oparciu o art. 8 oraz art. 96 ust. 3 ustawy z dnia 29 stycznia 2004 r. – Prawo zamówień publicznych (Dz. U. z 201</w:t>
      </w:r>
      <w:r w:rsidR="00116471">
        <w:rPr>
          <w:rFonts w:ascii="Tahoma" w:hAnsi="Tahoma" w:cs="Tahoma"/>
          <w:sz w:val="22"/>
          <w:szCs w:val="22"/>
        </w:rPr>
        <w:t>9</w:t>
      </w:r>
      <w:r>
        <w:rPr>
          <w:rFonts w:ascii="Tahoma" w:hAnsi="Tahoma" w:cs="Tahoma"/>
          <w:sz w:val="22"/>
          <w:szCs w:val="22"/>
        </w:rPr>
        <w:t xml:space="preserve"> r. poz. </w:t>
      </w:r>
      <w:r w:rsidR="00116471">
        <w:rPr>
          <w:rFonts w:ascii="Tahoma" w:hAnsi="Tahoma" w:cs="Tahoma"/>
          <w:sz w:val="22"/>
          <w:szCs w:val="22"/>
        </w:rPr>
        <w:t>1843</w:t>
      </w:r>
      <w:r>
        <w:rPr>
          <w:rFonts w:ascii="Tahoma" w:hAnsi="Tahoma" w:cs="Tahoma"/>
          <w:sz w:val="22"/>
          <w:szCs w:val="22"/>
        </w:rPr>
        <w:t xml:space="preserve"> z </w:t>
      </w:r>
      <w:proofErr w:type="spellStart"/>
      <w:r>
        <w:rPr>
          <w:rFonts w:ascii="Tahoma" w:hAnsi="Tahoma" w:cs="Tahoma"/>
          <w:sz w:val="22"/>
          <w:szCs w:val="22"/>
        </w:rPr>
        <w:t>późn</w:t>
      </w:r>
      <w:proofErr w:type="spellEnd"/>
      <w:r>
        <w:rPr>
          <w:rFonts w:ascii="Tahoma" w:hAnsi="Tahoma" w:cs="Tahoma"/>
          <w:sz w:val="22"/>
          <w:szCs w:val="22"/>
        </w:rPr>
        <w:t xml:space="preserve">. zm.), zwanej dalej Ustawą;  </w:t>
      </w:r>
    </w:p>
    <w:p w14:paraId="24FCA98C"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14:paraId="0C011FA0" w14:textId="77777777" w:rsidR="0038730E" w:rsidRDefault="0038730E" w:rsidP="0038730E">
      <w:pPr>
        <w:pStyle w:val="Akapitzlist1"/>
        <w:numPr>
          <w:ilvl w:val="0"/>
          <w:numId w:val="32"/>
        </w:numPr>
        <w:tabs>
          <w:tab w:val="clear" w:pos="720"/>
          <w:tab w:val="num" w:pos="426"/>
          <w:tab w:val="left" w:pos="851"/>
        </w:tabs>
        <w:ind w:left="426"/>
        <w:jc w:val="both"/>
      </w:pPr>
      <w:r>
        <w:rPr>
          <w:rStyle w:val="Domylnaczcionkaakapitu1"/>
          <w:rFonts w:ascii="Tahoma" w:hAnsi="Tahoma" w:cs="Tahoma"/>
          <w:sz w:val="22"/>
          <w:szCs w:val="22"/>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222706B5"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 xml:space="preserve">w odniesieniu do Pani/Pana danych osobowych decyzje nie będą podejmowane </w:t>
      </w:r>
      <w:r>
        <w:rPr>
          <w:rFonts w:ascii="Tahoma" w:hAnsi="Tahoma" w:cs="Tahoma"/>
          <w:sz w:val="22"/>
          <w:szCs w:val="22"/>
        </w:rPr>
        <w:br/>
        <w:t>w sposób zautomatyzowany, stosowanie do art. 22 RODO;</w:t>
      </w:r>
    </w:p>
    <w:p w14:paraId="4E390F77"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E132D88"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40C6AA6D" w14:textId="77777777" w:rsidR="0038730E" w:rsidRDefault="0038730E" w:rsidP="0038730E">
      <w:pPr>
        <w:pStyle w:val="Akapitzlist1"/>
        <w:numPr>
          <w:ilvl w:val="0"/>
          <w:numId w:val="32"/>
        </w:numPr>
        <w:tabs>
          <w:tab w:val="clear" w:pos="720"/>
          <w:tab w:val="num" w:pos="426"/>
          <w:tab w:val="left" w:pos="851"/>
        </w:tabs>
        <w:ind w:left="426"/>
        <w:jc w:val="both"/>
      </w:pPr>
      <w:r>
        <w:rPr>
          <w:rStyle w:val="Domylnaczcionkaakapitu1"/>
          <w:rFonts w:ascii="Tahoma" w:hAnsi="Tahoma" w:cs="Tahoma"/>
          <w:sz w:val="22"/>
          <w:szCs w:val="22"/>
        </w:rPr>
        <w:t>nie przysługuje Pani/Panu:</w:t>
      </w:r>
    </w:p>
    <w:p w14:paraId="2084E05B" w14:textId="77777777" w:rsidR="0038730E" w:rsidRDefault="0038730E" w:rsidP="0038730E">
      <w:pPr>
        <w:pStyle w:val="Akapitzlist1"/>
        <w:numPr>
          <w:ilvl w:val="0"/>
          <w:numId w:val="33"/>
        </w:numPr>
        <w:tabs>
          <w:tab w:val="clear" w:pos="1146"/>
          <w:tab w:val="num" w:pos="851"/>
          <w:tab w:val="left" w:pos="1560"/>
        </w:tabs>
        <w:ind w:left="851"/>
        <w:jc w:val="both"/>
      </w:pPr>
      <w:r>
        <w:rPr>
          <w:rStyle w:val="Domylnaczcionkaakapitu1"/>
          <w:rFonts w:ascii="Tahoma" w:hAnsi="Tahoma" w:cs="Tahoma"/>
          <w:sz w:val="22"/>
          <w:szCs w:val="22"/>
        </w:rPr>
        <w:t>w związku z art. 17 ust. 3 lit. b, d lub e RODO prawo do usunięcia danych osobowych;</w:t>
      </w:r>
    </w:p>
    <w:p w14:paraId="249FC4D9" w14:textId="77777777" w:rsidR="0038730E" w:rsidRDefault="0038730E" w:rsidP="0038730E">
      <w:pPr>
        <w:pStyle w:val="Akapitzlist1"/>
        <w:numPr>
          <w:ilvl w:val="0"/>
          <w:numId w:val="33"/>
        </w:numPr>
        <w:tabs>
          <w:tab w:val="clear" w:pos="1146"/>
          <w:tab w:val="num" w:pos="851"/>
          <w:tab w:val="left" w:pos="1560"/>
        </w:tabs>
        <w:ind w:left="851"/>
        <w:jc w:val="both"/>
      </w:pPr>
      <w:r>
        <w:rPr>
          <w:rStyle w:val="Domylnaczcionkaakapitu1"/>
          <w:rFonts w:ascii="Tahoma" w:hAnsi="Tahoma" w:cs="Tahoma"/>
          <w:sz w:val="22"/>
          <w:szCs w:val="22"/>
        </w:rPr>
        <w:t>prawo do przenoszenia danych osobowych, o którym mowa w art. 20 RODO;</w:t>
      </w:r>
    </w:p>
    <w:p w14:paraId="204F7EBE" w14:textId="77777777" w:rsidR="0038730E" w:rsidRDefault="0038730E">
      <w:pPr>
        <w:pStyle w:val="Normalny1"/>
        <w:autoSpaceDE w:val="0"/>
      </w:pPr>
      <w:r>
        <w:rPr>
          <w:rStyle w:val="Domylnaczcionkaakapitu1"/>
          <w:rFonts w:ascii="Tahoma" w:hAnsi="Tahoma" w:cs="Tahoma"/>
          <w:sz w:val="22"/>
          <w:szCs w:val="22"/>
        </w:rPr>
        <w:t>na podstawie art. 21 RODO prawo sprzeciwu, wobec przetwarzania danych osobowych, gdyż podstawą prawną przetwarzania Pani/Pana danych osobowych jest art. 6 ust. 1 lit. c RODO.</w:t>
      </w:r>
    </w:p>
    <w:p w14:paraId="24BE048F" w14:textId="77777777" w:rsidR="0038730E" w:rsidRDefault="0038730E">
      <w:pPr>
        <w:pStyle w:val="Normalny1"/>
        <w:autoSpaceDE w:val="0"/>
        <w:rPr>
          <w:rFonts w:ascii="Verdana" w:hAnsi="Verdana" w:cs="Verdana"/>
          <w:sz w:val="16"/>
          <w:szCs w:val="16"/>
        </w:rPr>
      </w:pPr>
    </w:p>
    <w:p w14:paraId="28CA2306" w14:textId="77777777" w:rsidR="0038730E" w:rsidRDefault="0038730E">
      <w:pPr>
        <w:pStyle w:val="Normalny1"/>
        <w:autoSpaceDE w:val="0"/>
      </w:pPr>
      <w:r>
        <w:rPr>
          <w:rFonts w:ascii="Verdana" w:hAnsi="Verdana" w:cs="Verdana"/>
          <w:sz w:val="16"/>
          <w:szCs w:val="16"/>
        </w:rPr>
        <w:t xml:space="preserve">Sporządził: M.K., I.P. </w:t>
      </w:r>
    </w:p>
    <w:p w14:paraId="6DAE78F7" w14:textId="77777777" w:rsidR="0038730E" w:rsidRDefault="0038730E">
      <w:pPr>
        <w:pStyle w:val="Normalny1"/>
        <w:autoSpaceDE w:val="0"/>
        <w:rPr>
          <w:rFonts w:ascii="Verdana" w:hAnsi="Verdana" w:cs="Verdana"/>
          <w:sz w:val="16"/>
          <w:szCs w:val="16"/>
        </w:rPr>
      </w:pPr>
    </w:p>
    <w:p w14:paraId="59638920" w14:textId="77777777" w:rsidR="0038730E" w:rsidRDefault="0038730E">
      <w:pPr>
        <w:pStyle w:val="Normalny1"/>
        <w:rPr>
          <w:rFonts w:ascii="Verdana" w:hAnsi="Verdana" w:cs="Verdana"/>
          <w:sz w:val="18"/>
          <w:szCs w:val="18"/>
        </w:rPr>
      </w:pPr>
    </w:p>
    <w:p w14:paraId="5A9071F5" w14:textId="7E816480" w:rsidR="0038730E" w:rsidRDefault="0038730E">
      <w:pPr>
        <w:pStyle w:val="Normalny1"/>
      </w:pPr>
      <w:r>
        <w:rPr>
          <w:rFonts w:ascii="Tahoma" w:hAnsi="Tahoma" w:cs="Tahoma"/>
          <w:sz w:val="18"/>
          <w:szCs w:val="18"/>
        </w:rPr>
        <w:t xml:space="preserve">Mrągowo, dnia </w:t>
      </w:r>
      <w:r w:rsidR="00281A34">
        <w:rPr>
          <w:rFonts w:ascii="Tahoma" w:hAnsi="Tahoma" w:cs="Tahoma"/>
          <w:sz w:val="18"/>
          <w:szCs w:val="18"/>
        </w:rPr>
        <w:t>22</w:t>
      </w:r>
      <w:r>
        <w:rPr>
          <w:rFonts w:ascii="Tahoma" w:hAnsi="Tahoma" w:cs="Tahoma"/>
          <w:sz w:val="18"/>
          <w:szCs w:val="18"/>
        </w:rPr>
        <w:t>.0</w:t>
      </w:r>
      <w:r w:rsidR="00281A34">
        <w:rPr>
          <w:rFonts w:ascii="Tahoma" w:hAnsi="Tahoma" w:cs="Tahoma"/>
          <w:sz w:val="18"/>
          <w:szCs w:val="18"/>
        </w:rPr>
        <w:t>7</w:t>
      </w:r>
      <w:r>
        <w:rPr>
          <w:rFonts w:ascii="Tahoma" w:hAnsi="Tahoma" w:cs="Tahoma"/>
          <w:sz w:val="18"/>
          <w:szCs w:val="18"/>
        </w:rPr>
        <w:t>.2020  r.</w:t>
      </w:r>
    </w:p>
    <w:p w14:paraId="72709BF8" w14:textId="77777777" w:rsidR="0038730E" w:rsidRDefault="0038730E">
      <w:pPr>
        <w:pStyle w:val="Normalny1"/>
      </w:pPr>
      <w:r>
        <w:rPr>
          <w:rStyle w:val="Domylnaczcionkaakapitu1"/>
          <w:rFonts w:ascii="Tahoma" w:hAnsi="Tahoma" w:cs="Tahoma"/>
          <w:b/>
          <w:bCs/>
        </w:rPr>
        <w:t xml:space="preserve">                                                                                           </w:t>
      </w:r>
      <w:r>
        <w:rPr>
          <w:rStyle w:val="Domylnaczcionkaakapitu1"/>
          <w:rFonts w:ascii="Tahoma" w:hAnsi="Tahoma" w:cs="Tahoma"/>
          <w:bCs/>
        </w:rPr>
        <w:t>Dokumentację zatwierdził:</w:t>
      </w:r>
    </w:p>
    <w:p w14:paraId="651C5C5F" w14:textId="77777777" w:rsidR="0038730E" w:rsidRDefault="0038730E">
      <w:pPr>
        <w:pStyle w:val="Normalny1"/>
        <w:rPr>
          <w:rFonts w:ascii="Tahoma" w:hAnsi="Tahoma" w:cs="Tahoma"/>
          <w:bCs/>
        </w:rPr>
      </w:pPr>
    </w:p>
    <w:p w14:paraId="0C109C48" w14:textId="77777777" w:rsidR="0038730E" w:rsidRDefault="0038730E">
      <w:pPr>
        <w:pStyle w:val="Normalny1"/>
        <w:rPr>
          <w:rFonts w:ascii="Tahoma" w:hAnsi="Tahoma" w:cs="Tahoma"/>
        </w:rPr>
      </w:pPr>
    </w:p>
    <w:p w14:paraId="74481B9E" w14:textId="77777777" w:rsidR="0038730E" w:rsidRDefault="0038730E">
      <w:pPr>
        <w:pStyle w:val="Normalny1"/>
        <w:rPr>
          <w:rFonts w:ascii="Tahoma" w:hAnsi="Tahoma" w:cs="Tahoma"/>
        </w:rPr>
      </w:pPr>
    </w:p>
    <w:p w14:paraId="0D5875B6" w14:textId="77777777" w:rsidR="0038730E" w:rsidRDefault="0038730E">
      <w:pPr>
        <w:pStyle w:val="Normalny1"/>
      </w:pPr>
      <w:r>
        <w:rPr>
          <w:rFonts w:ascii="Tahoma" w:hAnsi="Tahoma" w:cs="Tahoma"/>
        </w:rPr>
        <w:t xml:space="preserve">                                                                           . . . . . . . . . . . . . . . . . . . . . . . . . . . . . . . </w:t>
      </w:r>
    </w:p>
    <w:p w14:paraId="15A87D98" w14:textId="77777777" w:rsidR="0038730E" w:rsidRDefault="0038730E">
      <w:pPr>
        <w:pStyle w:val="Normalny1"/>
        <w:ind w:left="142"/>
        <w:rPr>
          <w:rFonts w:ascii="Verdana" w:hAnsi="Verdana" w:cs="Verdana"/>
          <w:sz w:val="14"/>
          <w:szCs w:val="14"/>
        </w:rPr>
      </w:pPr>
    </w:p>
    <w:p w14:paraId="7BE6E5B7" w14:textId="77777777" w:rsidR="0038730E" w:rsidRDefault="0038730E">
      <w:pPr>
        <w:pStyle w:val="Normalny1"/>
        <w:ind w:left="142"/>
      </w:pPr>
      <w:r>
        <w:rPr>
          <w:rFonts w:ascii="Verdana" w:hAnsi="Verdana" w:cs="Verdana"/>
          <w:sz w:val="14"/>
          <w:szCs w:val="14"/>
        </w:rPr>
        <w:t>Załącznikami do SIWZ są:</w:t>
      </w:r>
    </w:p>
    <w:p w14:paraId="640791D8" w14:textId="77777777" w:rsidR="0038730E" w:rsidRDefault="0038730E" w:rsidP="0038730E">
      <w:pPr>
        <w:pStyle w:val="Normalny1"/>
        <w:numPr>
          <w:ilvl w:val="0"/>
          <w:numId w:val="34"/>
        </w:numPr>
        <w:tabs>
          <w:tab w:val="left" w:pos="502"/>
        </w:tabs>
        <w:ind w:left="502"/>
      </w:pPr>
      <w:r>
        <w:rPr>
          <w:rFonts w:ascii="Verdana" w:hAnsi="Verdana" w:cs="Verdana"/>
          <w:sz w:val="14"/>
          <w:szCs w:val="14"/>
        </w:rPr>
        <w:t>Oferta z załącznikami</w:t>
      </w:r>
    </w:p>
    <w:p w14:paraId="1172E8C2" w14:textId="77777777" w:rsidR="0038730E" w:rsidRDefault="0038730E" w:rsidP="0038730E">
      <w:pPr>
        <w:pStyle w:val="Normalny1"/>
        <w:numPr>
          <w:ilvl w:val="0"/>
          <w:numId w:val="34"/>
        </w:numPr>
        <w:tabs>
          <w:tab w:val="left" w:pos="502"/>
        </w:tabs>
        <w:ind w:left="502"/>
      </w:pPr>
      <w:r>
        <w:rPr>
          <w:rFonts w:ascii="Verdana" w:hAnsi="Verdana" w:cs="Verdana"/>
          <w:sz w:val="14"/>
          <w:szCs w:val="14"/>
        </w:rPr>
        <w:t>Projekt umowy</w:t>
      </w:r>
    </w:p>
    <w:p w14:paraId="0058136D" w14:textId="77777777" w:rsidR="0038730E" w:rsidRDefault="0038730E" w:rsidP="0038730E">
      <w:pPr>
        <w:pStyle w:val="Normalny1"/>
        <w:numPr>
          <w:ilvl w:val="0"/>
          <w:numId w:val="34"/>
        </w:numPr>
        <w:tabs>
          <w:tab w:val="left" w:pos="502"/>
        </w:tabs>
        <w:ind w:left="502"/>
        <w:rPr>
          <w:rStyle w:val="Domylnaczcionkaakapitu1"/>
        </w:rPr>
      </w:pPr>
      <w:r>
        <w:rPr>
          <w:rStyle w:val="Domylnaczcionkaakapitu1"/>
          <w:rFonts w:ascii="Verdana" w:hAnsi="Verdana" w:cs="Verdana"/>
          <w:sz w:val="14"/>
          <w:szCs w:val="14"/>
        </w:rPr>
        <w:t>Dokumentacja techniczna</w:t>
      </w:r>
    </w:p>
    <w:p w14:paraId="4DEDF1DF" w14:textId="77777777" w:rsidR="0038730E" w:rsidRDefault="0038730E" w:rsidP="0038730E">
      <w:pPr>
        <w:pStyle w:val="Normalny1"/>
        <w:numPr>
          <w:ilvl w:val="0"/>
          <w:numId w:val="34"/>
        </w:numPr>
        <w:tabs>
          <w:tab w:val="left" w:pos="502"/>
        </w:tabs>
        <w:ind w:left="502"/>
        <w:rPr>
          <w:rFonts w:ascii="Verdana" w:hAnsi="Verdana"/>
          <w:sz w:val="16"/>
        </w:rPr>
      </w:pPr>
      <w:r>
        <w:rPr>
          <w:rFonts w:ascii="Verdana" w:hAnsi="Verdana" w:cs="Tahoma"/>
          <w:sz w:val="16"/>
          <w:szCs w:val="22"/>
        </w:rPr>
        <w:t xml:space="preserve">Przedmiar – szczegółowe zestawienie robót dla budynków wymienionych w dz. III i IV SIWZ. </w:t>
      </w:r>
    </w:p>
    <w:sectPr w:rsidR="0038730E">
      <w:footerReference w:type="even" r:id="rId11"/>
      <w:footerReference w:type="default" r:id="rId12"/>
      <w:footerReference w:type="first" r:id="rId13"/>
      <w:pgSz w:w="11906" w:h="16838"/>
      <w:pgMar w:top="1418" w:right="1418" w:bottom="1134" w:left="1418" w:header="708" w:footer="567"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53964" w14:textId="77777777" w:rsidR="009668EA" w:rsidRDefault="009668EA">
      <w:r>
        <w:separator/>
      </w:r>
    </w:p>
  </w:endnote>
  <w:endnote w:type="continuationSeparator" w:id="0">
    <w:p w14:paraId="244A9F10" w14:textId="77777777" w:rsidR="009668EA" w:rsidRDefault="0096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591E5" w14:textId="45E2E0FB" w:rsidR="0038730E" w:rsidRDefault="0038730E">
    <w:pPr>
      <w:pStyle w:val="Stopka"/>
    </w:pPr>
    <w:r>
      <w:fldChar w:fldCharType="begin"/>
    </w:r>
    <w:r>
      <w:instrText xml:space="preserve"> PAGE </w:instrText>
    </w:r>
    <w:r>
      <w:fldChar w:fldCharType="separate"/>
    </w:r>
    <w:r w:rsidR="00873028">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ED7DA" w14:textId="7B2A11DD" w:rsidR="0038730E" w:rsidRDefault="0038730E">
    <w:pPr>
      <w:pStyle w:val="Stopka"/>
      <w:jc w:val="right"/>
    </w:pPr>
    <w:r>
      <w:fldChar w:fldCharType="begin"/>
    </w:r>
    <w:r>
      <w:instrText xml:space="preserve"> PAGE </w:instrText>
    </w:r>
    <w:r>
      <w:fldChar w:fldCharType="separate"/>
    </w:r>
    <w:r w:rsidR="00873028">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AAD59" w14:textId="77777777" w:rsidR="0038730E" w:rsidRDefault="003873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E284C" w14:textId="77777777" w:rsidR="009668EA" w:rsidRDefault="009668EA">
      <w:r>
        <w:separator/>
      </w:r>
    </w:p>
  </w:footnote>
  <w:footnote w:type="continuationSeparator" w:id="0">
    <w:p w14:paraId="7628C097" w14:textId="77777777" w:rsidR="009668EA" w:rsidRDefault="00966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upperRoman"/>
      <w:pStyle w:val="Styl1"/>
      <w:lvlText w:val="%1."/>
      <w:lvlJc w:val="left"/>
      <w:pPr>
        <w:tabs>
          <w:tab w:val="num" w:pos="360"/>
        </w:tabs>
        <w:ind w:left="360" w:hanging="360"/>
      </w:pPr>
      <w:rPr>
        <w:i w:val="0"/>
        <w:u w:val="none"/>
      </w:r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LFO38"/>
    <w:lvl w:ilvl="0">
      <w:start w:val="1"/>
      <w:numFmt w:val="decimal"/>
      <w:pStyle w:val="Styl2"/>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000003"/>
    <w:multiLevelType w:val="multilevel"/>
    <w:tmpl w:val="00000003"/>
    <w:name w:val="LFO39"/>
    <w:lvl w:ilvl="0">
      <w:start w:val="1"/>
      <w:numFmt w:val="decimal"/>
      <w:pStyle w:val="Styl3"/>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0000004"/>
    <w:multiLevelType w:val="multilevel"/>
    <w:tmpl w:val="00000004"/>
    <w:lvl w:ilvl="0">
      <w:start w:val="1"/>
      <w:numFmt w:val="upperRoman"/>
      <w:lvlText w:val="%1."/>
      <w:lvlJc w:val="left"/>
      <w:pPr>
        <w:tabs>
          <w:tab w:val="num" w:pos="360"/>
        </w:tabs>
        <w:ind w:left="360" w:hanging="360"/>
      </w:pPr>
      <w:rPr>
        <w:i w:val="0"/>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1"/>
        </w:tabs>
        <w:ind w:left="1801"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1"/>
        </w:tabs>
        <w:ind w:left="3961"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firstLine="0"/>
      </w:pPr>
    </w:lvl>
  </w:abstractNum>
  <w:abstractNum w:abstractNumId="4" w15:restartNumberingAfterBreak="0">
    <w:nsid w:val="00000005"/>
    <w:multiLevelType w:val="multilevel"/>
    <w:tmpl w:val="00000005"/>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8"/>
    <w:multiLevelType w:val="multilevel"/>
    <w:tmpl w:val="00000008"/>
    <w:lvl w:ilvl="0">
      <w:start w:val="1"/>
      <w:numFmt w:val="decimal"/>
      <w:lvlText w:val="%1."/>
      <w:lvlJc w:val="left"/>
      <w:pPr>
        <w:tabs>
          <w:tab w:val="num" w:pos="502"/>
        </w:tabs>
        <w:ind w:left="502" w:hanging="360"/>
      </w:pPr>
      <w:rPr>
        <w:rFonts w:ascii="Tahoma" w:hAnsi="Tahoma" w:cs="Times New Roman"/>
        <w:color w:val="00000A"/>
        <w:sz w:val="22"/>
      </w:rPr>
    </w:lvl>
    <w:lvl w:ilvl="1">
      <w:start w:val="1"/>
      <w:numFmt w:val="lowerLetter"/>
      <w:lvlText w:val="%2."/>
      <w:lvlJc w:val="left"/>
      <w:pPr>
        <w:tabs>
          <w:tab w:val="num" w:pos="1222"/>
        </w:tabs>
        <w:ind w:left="1222" w:hanging="360"/>
      </w:pPr>
      <w:rPr>
        <w:rFonts w:cs="Times New Roman"/>
      </w:rPr>
    </w:lvl>
    <w:lvl w:ilvl="2">
      <w:start w:val="1"/>
      <w:numFmt w:val="decimal"/>
      <w:lvlText w:val="%3."/>
      <w:lvlJc w:val="left"/>
      <w:pPr>
        <w:tabs>
          <w:tab w:val="num" w:pos="2122"/>
        </w:tabs>
        <w:ind w:left="212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firstLine="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firstLine="0"/>
      </w:pPr>
      <w:rPr>
        <w:rFonts w:cs="Times New Roman"/>
      </w:rPr>
    </w:lvl>
  </w:abstractNum>
  <w:abstractNum w:abstractNumId="6" w15:restartNumberingAfterBreak="0">
    <w:nsid w:val="0000000A"/>
    <w:multiLevelType w:val="multilevel"/>
    <w:tmpl w:val="0000000A"/>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000000D"/>
    <w:multiLevelType w:val="multilevel"/>
    <w:tmpl w:val="0000000D"/>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0000000E"/>
    <w:multiLevelType w:val="multilevel"/>
    <w:tmpl w:val="0000000E"/>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858"/>
        </w:tabs>
        <w:ind w:left="858" w:hanging="432"/>
      </w:pPr>
      <w:rPr>
        <w:rFonts w:ascii="Tahoma" w:hAnsi="Tahoma" w:cs="Times New Roman"/>
        <w:b w:val="0"/>
        <w:sz w:val="22"/>
      </w:rPr>
    </w:lvl>
    <w:lvl w:ilvl="2">
      <w:start w:val="1"/>
      <w:numFmt w:val="decimal"/>
      <w:lvlText w:val="%1.%2.%3."/>
      <w:lvlJc w:val="left"/>
      <w:pPr>
        <w:tabs>
          <w:tab w:val="num" w:pos="1224"/>
        </w:tabs>
        <w:ind w:left="1224" w:hanging="504"/>
      </w:pPr>
      <w:rPr>
        <w:rFonts w:ascii="Tahoma" w:hAnsi="Tahoma" w:cs="Times New Roman"/>
        <w:b w:val="0"/>
        <w:sz w:val="22"/>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000000F"/>
    <w:multiLevelType w:val="multilevel"/>
    <w:tmpl w:val="0000000F"/>
    <w:lvl w:ilvl="0">
      <w:start w:val="1"/>
      <w:numFmt w:val="lowerLetter"/>
      <w:lvlText w:val="%1)"/>
      <w:lvlJc w:val="left"/>
      <w:pPr>
        <w:tabs>
          <w:tab w:val="num" w:pos="360"/>
        </w:tabs>
        <w:ind w:left="360" w:hanging="360"/>
      </w:pPr>
      <w:rPr>
        <w:rFonts w:ascii="Tahoma" w:hAnsi="Tahoma" w:cs="Times New Roman"/>
        <w:b w:val="0"/>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0" w15:restartNumberingAfterBreak="0">
    <w:nsid w:val="00000010"/>
    <w:multiLevelType w:val="multilevel"/>
    <w:tmpl w:val="00000010"/>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1" w15:restartNumberingAfterBreak="0">
    <w:nsid w:val="00000011"/>
    <w:multiLevelType w:val="multilevel"/>
    <w:tmpl w:val="00000011"/>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2" w15:restartNumberingAfterBreak="0">
    <w:nsid w:val="00000012"/>
    <w:multiLevelType w:val="multilevel"/>
    <w:tmpl w:val="00000012"/>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15:restartNumberingAfterBreak="0">
    <w:nsid w:val="00000013"/>
    <w:multiLevelType w:val="multilevel"/>
    <w:tmpl w:val="AC5E06F0"/>
    <w:lvl w:ilvl="0">
      <w:start w:val="1"/>
      <w:numFmt w:val="decimal"/>
      <w:lvlText w:val="%1."/>
      <w:lvlJc w:val="left"/>
      <w:pPr>
        <w:tabs>
          <w:tab w:val="num" w:pos="360"/>
        </w:tabs>
        <w:ind w:left="360" w:hanging="360"/>
      </w:pPr>
      <w:rPr>
        <w:rFonts w:ascii="Tahoma" w:hAnsi="Tahoma" w:cs="Tahoma" w:hint="default"/>
        <w:b w:val="0"/>
        <w:sz w:val="22"/>
        <w:szCs w:val="22"/>
      </w:rPr>
    </w:lvl>
    <w:lvl w:ilvl="1">
      <w:start w:val="1"/>
      <w:numFmt w:val="decimal"/>
      <w:lvlText w:val="%1.%2."/>
      <w:lvlJc w:val="left"/>
      <w:pPr>
        <w:tabs>
          <w:tab w:val="num" w:pos="792"/>
        </w:tabs>
        <w:ind w:left="792" w:hanging="432"/>
      </w:pPr>
      <w:rPr>
        <w:rFonts w:ascii="Tahoma" w:hAnsi="Tahoma" w:cs="Tahoma" w:hint="default"/>
        <w:b w:val="0"/>
        <w:sz w:val="22"/>
        <w:szCs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00000014"/>
    <w:multiLevelType w:val="multilevel"/>
    <w:tmpl w:val="00000014"/>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00000015"/>
    <w:multiLevelType w:val="multilevel"/>
    <w:tmpl w:val="00000015"/>
    <w:lvl w:ilvl="0">
      <w:start w:val="1"/>
      <w:numFmt w:val="decimal"/>
      <w:lvlText w:val="%1."/>
      <w:lvlJc w:val="left"/>
      <w:pPr>
        <w:tabs>
          <w:tab w:val="num" w:pos="360"/>
        </w:tabs>
        <w:ind w:left="360" w:hanging="360"/>
      </w:pPr>
      <w:rPr>
        <w:rFonts w:ascii="Tahoma" w:hAnsi="Tahoma" w:cs="Times New Roman"/>
        <w:b w:val="0"/>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6" w15:restartNumberingAfterBreak="0">
    <w:nsid w:val="00000016"/>
    <w:multiLevelType w:val="multilevel"/>
    <w:tmpl w:val="00000016"/>
    <w:lvl w:ilvl="0">
      <w:start w:val="1"/>
      <w:numFmt w:val="decimal"/>
      <w:lvlText w:val="%1."/>
      <w:lvlJc w:val="left"/>
      <w:pPr>
        <w:tabs>
          <w:tab w:val="num" w:pos="360"/>
        </w:tabs>
        <w:ind w:left="360" w:hanging="360"/>
      </w:pPr>
      <w:rPr>
        <w:rFonts w:ascii="Verdana" w:hAnsi="Verdana" w:cs="Times New Roman"/>
        <w:color w:val="00000A"/>
        <w:sz w:val="22"/>
        <w:szCs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00000017"/>
    <w:multiLevelType w:val="multilevel"/>
    <w:tmpl w:val="00000017"/>
    <w:lvl w:ilvl="0">
      <w:start w:val="1"/>
      <w:numFmt w:val="lowerLetter"/>
      <w:lvlText w:val="%1)"/>
      <w:lvlJc w:val="left"/>
      <w:pPr>
        <w:tabs>
          <w:tab w:val="num" w:pos="720"/>
        </w:tabs>
        <w:ind w:left="720" w:hanging="36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1"/>
        </w:tabs>
        <w:ind w:left="2161"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1"/>
        </w:tabs>
        <w:ind w:left="6481" w:firstLine="0"/>
      </w:pPr>
      <w:rPr>
        <w:rFonts w:cs="Times New Roman"/>
      </w:rPr>
    </w:lvl>
  </w:abstractNum>
  <w:abstractNum w:abstractNumId="18" w15:restartNumberingAfterBreak="0">
    <w:nsid w:val="00000018"/>
    <w:multiLevelType w:val="multilevel"/>
    <w:tmpl w:val="00000018"/>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firstLine="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firstLine="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firstLine="0"/>
      </w:pPr>
      <w:rPr>
        <w:rFonts w:cs="Times New Roman"/>
      </w:rPr>
    </w:lvl>
  </w:abstractNum>
  <w:abstractNum w:abstractNumId="19"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1" w15:restartNumberingAfterBreak="0">
    <w:nsid w:val="0000001B"/>
    <w:multiLevelType w:val="multilevel"/>
    <w:tmpl w:val="0000001B"/>
    <w:lvl w:ilvl="0">
      <w:start w:val="1"/>
      <w:numFmt w:val="decimal"/>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2" w15:restartNumberingAfterBreak="0">
    <w:nsid w:val="0000001C"/>
    <w:multiLevelType w:val="multilevel"/>
    <w:tmpl w:val="0000001C"/>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D"/>
    <w:multiLevelType w:val="multilevel"/>
    <w:tmpl w:val="0000001D"/>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0000001E"/>
    <w:multiLevelType w:val="multilevel"/>
    <w:tmpl w:val="0000001E"/>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5" w15:restartNumberingAfterBreak="0">
    <w:nsid w:val="0000001F"/>
    <w:multiLevelType w:val="multilevel"/>
    <w:tmpl w:val="0000001F"/>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15:restartNumberingAfterBreak="0">
    <w:nsid w:val="00000020"/>
    <w:multiLevelType w:val="multilevel"/>
    <w:tmpl w:val="00000020"/>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7" w15:restartNumberingAfterBreak="0">
    <w:nsid w:val="00000021"/>
    <w:multiLevelType w:val="multilevel"/>
    <w:tmpl w:val="00000021"/>
    <w:lvl w:ilvl="0">
      <w:start w:val="1"/>
      <w:numFmt w:val="decimal"/>
      <w:lvlText w:val="%1)"/>
      <w:lvlJc w:val="left"/>
      <w:pPr>
        <w:tabs>
          <w:tab w:val="num" w:pos="720"/>
        </w:tabs>
        <w:ind w:left="720" w:hanging="36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1"/>
        </w:tabs>
        <w:ind w:left="2161"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1"/>
        </w:tabs>
        <w:ind w:left="6481" w:firstLine="0"/>
      </w:pPr>
      <w:rPr>
        <w:rFonts w:cs="Times New Roman"/>
      </w:rPr>
    </w:lvl>
  </w:abstractNum>
  <w:abstractNum w:abstractNumId="28" w15:restartNumberingAfterBreak="0">
    <w:nsid w:val="00000022"/>
    <w:multiLevelType w:val="multilevel"/>
    <w:tmpl w:val="00000022"/>
    <w:lvl w:ilvl="0">
      <w:start w:val="1"/>
      <w:numFmt w:val="lowerLetter"/>
      <w:lvlText w:val="%1)"/>
      <w:lvlJc w:val="left"/>
      <w:pPr>
        <w:tabs>
          <w:tab w:val="num" w:pos="1068"/>
        </w:tabs>
        <w:ind w:left="1068" w:hanging="360"/>
      </w:pPr>
      <w:rPr>
        <w:rFonts w:ascii="Tahoma" w:hAnsi="Tahoma" w:cs="Times New Roman"/>
        <w:sz w:val="22"/>
      </w:rPr>
    </w:lvl>
    <w:lvl w:ilvl="1">
      <w:start w:val="1"/>
      <w:numFmt w:val="lowerLetter"/>
      <w:lvlText w:val="%2."/>
      <w:lvlJc w:val="left"/>
      <w:pPr>
        <w:tabs>
          <w:tab w:val="num" w:pos="1788"/>
        </w:tabs>
        <w:ind w:left="1788" w:hanging="360"/>
      </w:pPr>
      <w:rPr>
        <w:rFonts w:cs="Times New Roman"/>
      </w:rPr>
    </w:lvl>
    <w:lvl w:ilvl="2">
      <w:start w:val="1"/>
      <w:numFmt w:val="lowerRoman"/>
      <w:lvlText w:val="%3."/>
      <w:lvlJc w:val="right"/>
      <w:pPr>
        <w:tabs>
          <w:tab w:val="num" w:pos="2508"/>
        </w:tabs>
        <w:ind w:left="2508" w:firstLine="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firstLine="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firstLine="0"/>
      </w:pPr>
      <w:rPr>
        <w:rFonts w:cs="Times New Roman"/>
      </w:rPr>
    </w:lvl>
  </w:abstractNum>
  <w:abstractNum w:abstractNumId="29" w15:restartNumberingAfterBreak="0">
    <w:nsid w:val="00000023"/>
    <w:multiLevelType w:val="multilevel"/>
    <w:tmpl w:val="00000023"/>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00000024"/>
    <w:multiLevelType w:val="multilevel"/>
    <w:tmpl w:val="0000002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1" w15:restartNumberingAfterBreak="0">
    <w:nsid w:val="00000025"/>
    <w:multiLevelType w:val="multilevel"/>
    <w:tmpl w:val="00000025"/>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2" w15:restartNumberingAfterBreak="0">
    <w:nsid w:val="00000026"/>
    <w:multiLevelType w:val="multilevel"/>
    <w:tmpl w:val="00000026"/>
    <w:lvl w:ilvl="0">
      <w:start w:val="1"/>
      <w:numFmt w:val="bullet"/>
      <w:lvlText w:val="−"/>
      <w:lvlJc w:val="left"/>
      <w:pPr>
        <w:tabs>
          <w:tab w:val="num" w:pos="1146"/>
        </w:tabs>
        <w:ind w:left="1146" w:hanging="360"/>
      </w:pPr>
      <w:rPr>
        <w:rFonts w:ascii="Times New Roman" w:hAnsi="Times New Roman" w:cs="Times New Roman"/>
      </w:rPr>
    </w:lvl>
    <w:lvl w:ilvl="1">
      <w:start w:val="1"/>
      <w:numFmt w:val="bullet"/>
      <w:lvlText w:val="o"/>
      <w:lvlJc w:val="left"/>
      <w:pPr>
        <w:tabs>
          <w:tab w:val="num" w:pos="1866"/>
        </w:tabs>
        <w:ind w:left="1866" w:hanging="360"/>
      </w:pPr>
      <w:rPr>
        <w:rFonts w:ascii="Courier New" w:hAnsi="Courier New" w:cs="Courier New"/>
      </w:rPr>
    </w:lvl>
    <w:lvl w:ilvl="2">
      <w:start w:val="1"/>
      <w:numFmt w:val="bullet"/>
      <w:lvlText w:val=""/>
      <w:lvlJc w:val="left"/>
      <w:pPr>
        <w:tabs>
          <w:tab w:val="num" w:pos="2586"/>
        </w:tabs>
        <w:ind w:left="2586" w:hanging="360"/>
      </w:pPr>
      <w:rPr>
        <w:rFonts w:ascii="Wingdings" w:hAnsi="Wingdings"/>
      </w:rPr>
    </w:lvl>
    <w:lvl w:ilvl="3">
      <w:start w:val="1"/>
      <w:numFmt w:val="bullet"/>
      <w:lvlText w:val=""/>
      <w:lvlJc w:val="left"/>
      <w:pPr>
        <w:tabs>
          <w:tab w:val="num" w:pos="3306"/>
        </w:tabs>
        <w:ind w:left="3306" w:hanging="360"/>
      </w:pPr>
      <w:rPr>
        <w:rFonts w:ascii="Symbol" w:hAnsi="Symbol"/>
      </w:rPr>
    </w:lvl>
    <w:lvl w:ilvl="4">
      <w:start w:val="1"/>
      <w:numFmt w:val="bullet"/>
      <w:lvlText w:val="o"/>
      <w:lvlJc w:val="left"/>
      <w:pPr>
        <w:tabs>
          <w:tab w:val="num" w:pos="4026"/>
        </w:tabs>
        <w:ind w:left="4026" w:hanging="360"/>
      </w:pPr>
      <w:rPr>
        <w:rFonts w:ascii="Courier New" w:hAnsi="Courier New" w:cs="Courier New"/>
      </w:rPr>
    </w:lvl>
    <w:lvl w:ilvl="5">
      <w:start w:val="1"/>
      <w:numFmt w:val="bullet"/>
      <w:lvlText w:val=""/>
      <w:lvlJc w:val="left"/>
      <w:pPr>
        <w:tabs>
          <w:tab w:val="num" w:pos="4746"/>
        </w:tabs>
        <w:ind w:left="4746" w:hanging="360"/>
      </w:pPr>
      <w:rPr>
        <w:rFonts w:ascii="Wingdings" w:hAnsi="Wingdings"/>
      </w:rPr>
    </w:lvl>
    <w:lvl w:ilvl="6">
      <w:start w:val="1"/>
      <w:numFmt w:val="bullet"/>
      <w:lvlText w:val=""/>
      <w:lvlJc w:val="left"/>
      <w:pPr>
        <w:tabs>
          <w:tab w:val="num" w:pos="5466"/>
        </w:tabs>
        <w:ind w:left="5466" w:hanging="360"/>
      </w:pPr>
      <w:rPr>
        <w:rFonts w:ascii="Symbol" w:hAnsi="Symbol"/>
      </w:rPr>
    </w:lvl>
    <w:lvl w:ilvl="7">
      <w:start w:val="1"/>
      <w:numFmt w:val="bullet"/>
      <w:lvlText w:val="o"/>
      <w:lvlJc w:val="left"/>
      <w:pPr>
        <w:tabs>
          <w:tab w:val="num" w:pos="6186"/>
        </w:tabs>
        <w:ind w:left="6186" w:hanging="360"/>
      </w:pPr>
      <w:rPr>
        <w:rFonts w:ascii="Courier New" w:hAnsi="Courier New" w:cs="Courier New"/>
      </w:rPr>
    </w:lvl>
    <w:lvl w:ilvl="8">
      <w:start w:val="1"/>
      <w:numFmt w:val="bullet"/>
      <w:lvlText w:val=""/>
      <w:lvlJc w:val="left"/>
      <w:pPr>
        <w:tabs>
          <w:tab w:val="num" w:pos="6906"/>
        </w:tabs>
        <w:ind w:left="6906" w:hanging="360"/>
      </w:pPr>
      <w:rPr>
        <w:rFonts w:ascii="Wingdings" w:hAnsi="Wingdings"/>
      </w:rPr>
    </w:lvl>
  </w:abstractNum>
  <w:abstractNum w:abstractNumId="33" w15:restartNumberingAfterBreak="0">
    <w:nsid w:val="00000027"/>
    <w:multiLevelType w:val="multilevel"/>
    <w:tmpl w:val="0000002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4" w15:restartNumberingAfterBreak="0">
    <w:nsid w:val="07090BDA"/>
    <w:multiLevelType w:val="hybridMultilevel"/>
    <w:tmpl w:val="AD4E0E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3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40" w15:restartNumberingAfterBreak="0">
    <w:nsid w:val="38D037FA"/>
    <w:multiLevelType w:val="multilevel"/>
    <w:tmpl w:val="64C2C5D4"/>
    <w:lvl w:ilvl="0">
      <w:start w:val="3"/>
      <w:numFmt w:val="decimal"/>
      <w:lvlText w:val="%1"/>
      <w:lvlJc w:val="left"/>
      <w:pPr>
        <w:ind w:left="360" w:hanging="360"/>
      </w:pPr>
      <w:rPr>
        <w:rFonts w:ascii="Tahoma" w:hAnsi="Tahoma" w:cs="Tahoma" w:hint="default"/>
        <w:sz w:val="22"/>
      </w:rPr>
    </w:lvl>
    <w:lvl w:ilvl="1">
      <w:start w:val="1"/>
      <w:numFmt w:val="decimal"/>
      <w:lvlText w:val="%1.%2"/>
      <w:lvlJc w:val="left"/>
      <w:pPr>
        <w:ind w:left="1211" w:hanging="360"/>
      </w:pPr>
      <w:rPr>
        <w:rFonts w:ascii="Tahoma" w:hAnsi="Tahoma" w:cs="Tahoma" w:hint="default"/>
        <w:sz w:val="22"/>
      </w:rPr>
    </w:lvl>
    <w:lvl w:ilvl="2">
      <w:start w:val="1"/>
      <w:numFmt w:val="decimal"/>
      <w:lvlText w:val="%1.%2.%3"/>
      <w:lvlJc w:val="left"/>
      <w:pPr>
        <w:ind w:left="2422" w:hanging="720"/>
      </w:pPr>
      <w:rPr>
        <w:rFonts w:ascii="Tahoma" w:hAnsi="Tahoma" w:cs="Tahoma" w:hint="default"/>
        <w:sz w:val="22"/>
      </w:rPr>
    </w:lvl>
    <w:lvl w:ilvl="3">
      <w:start w:val="1"/>
      <w:numFmt w:val="decimal"/>
      <w:lvlText w:val="%1.%2.%3.%4"/>
      <w:lvlJc w:val="left"/>
      <w:pPr>
        <w:ind w:left="3273" w:hanging="720"/>
      </w:pPr>
      <w:rPr>
        <w:rFonts w:ascii="Tahoma" w:hAnsi="Tahoma" w:cs="Tahoma" w:hint="default"/>
        <w:sz w:val="22"/>
      </w:rPr>
    </w:lvl>
    <w:lvl w:ilvl="4">
      <w:start w:val="1"/>
      <w:numFmt w:val="decimal"/>
      <w:lvlText w:val="%1.%2.%3.%4.%5"/>
      <w:lvlJc w:val="left"/>
      <w:pPr>
        <w:ind w:left="4124" w:hanging="720"/>
      </w:pPr>
      <w:rPr>
        <w:rFonts w:ascii="Tahoma" w:hAnsi="Tahoma" w:cs="Tahoma" w:hint="default"/>
        <w:sz w:val="22"/>
      </w:rPr>
    </w:lvl>
    <w:lvl w:ilvl="5">
      <w:start w:val="1"/>
      <w:numFmt w:val="decimal"/>
      <w:lvlText w:val="%1.%2.%3.%4.%5.%6"/>
      <w:lvlJc w:val="left"/>
      <w:pPr>
        <w:ind w:left="5335" w:hanging="1080"/>
      </w:pPr>
      <w:rPr>
        <w:rFonts w:ascii="Tahoma" w:hAnsi="Tahoma" w:cs="Tahoma" w:hint="default"/>
        <w:sz w:val="22"/>
      </w:rPr>
    </w:lvl>
    <w:lvl w:ilvl="6">
      <w:start w:val="1"/>
      <w:numFmt w:val="decimal"/>
      <w:lvlText w:val="%1.%2.%3.%4.%5.%6.%7"/>
      <w:lvlJc w:val="left"/>
      <w:pPr>
        <w:ind w:left="6186" w:hanging="1080"/>
      </w:pPr>
      <w:rPr>
        <w:rFonts w:ascii="Tahoma" w:hAnsi="Tahoma" w:cs="Tahoma" w:hint="default"/>
        <w:sz w:val="22"/>
      </w:rPr>
    </w:lvl>
    <w:lvl w:ilvl="7">
      <w:start w:val="1"/>
      <w:numFmt w:val="decimal"/>
      <w:lvlText w:val="%1.%2.%3.%4.%5.%6.%7.%8"/>
      <w:lvlJc w:val="left"/>
      <w:pPr>
        <w:ind w:left="7397" w:hanging="1440"/>
      </w:pPr>
      <w:rPr>
        <w:rFonts w:ascii="Tahoma" w:hAnsi="Tahoma" w:cs="Tahoma" w:hint="default"/>
        <w:sz w:val="22"/>
      </w:rPr>
    </w:lvl>
    <w:lvl w:ilvl="8">
      <w:start w:val="1"/>
      <w:numFmt w:val="decimal"/>
      <w:lvlText w:val="%1.%2.%3.%4.%5.%6.%7.%8.%9"/>
      <w:lvlJc w:val="left"/>
      <w:pPr>
        <w:ind w:left="8248" w:hanging="1440"/>
      </w:pPr>
      <w:rPr>
        <w:rFonts w:ascii="Tahoma" w:hAnsi="Tahoma" w:cs="Tahoma" w:hint="default"/>
        <w:sz w:val="22"/>
      </w:rPr>
    </w:lvl>
  </w:abstractNum>
  <w:abstractNum w:abstractNumId="41" w15:restartNumberingAfterBreak="0">
    <w:nsid w:val="57523DF5"/>
    <w:multiLevelType w:val="hybridMultilevel"/>
    <w:tmpl w:val="1264F2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89854A8"/>
    <w:multiLevelType w:val="hybridMultilevel"/>
    <w:tmpl w:val="35FA2E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6"/>
  </w:num>
  <w:num w:numId="36">
    <w:abstractNumId w:val="43"/>
  </w:num>
  <w:num w:numId="37">
    <w:abstractNumId w:val="39"/>
  </w:num>
  <w:num w:numId="38">
    <w:abstractNumId w:val="38"/>
  </w:num>
  <w:num w:numId="39">
    <w:abstractNumId w:val="41"/>
  </w:num>
  <w:num w:numId="40">
    <w:abstractNumId w:val="34"/>
  </w:num>
  <w:num w:numId="41">
    <w:abstractNumId w:val="35"/>
  </w:num>
  <w:num w:numId="42">
    <w:abstractNumId w:val="42"/>
  </w:num>
  <w:num w:numId="43">
    <w:abstractNumId w:val="40"/>
  </w:num>
  <w:num w:numId="44">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B23"/>
    <w:rsid w:val="00116471"/>
    <w:rsid w:val="00174095"/>
    <w:rsid w:val="00281A34"/>
    <w:rsid w:val="002B250B"/>
    <w:rsid w:val="00305947"/>
    <w:rsid w:val="0038730E"/>
    <w:rsid w:val="004228AC"/>
    <w:rsid w:val="004D68AB"/>
    <w:rsid w:val="00514403"/>
    <w:rsid w:val="00557A0D"/>
    <w:rsid w:val="00641D9C"/>
    <w:rsid w:val="00723879"/>
    <w:rsid w:val="00865AFE"/>
    <w:rsid w:val="00873028"/>
    <w:rsid w:val="008D34AF"/>
    <w:rsid w:val="009668EA"/>
    <w:rsid w:val="00A31B88"/>
    <w:rsid w:val="00A71DE0"/>
    <w:rsid w:val="00AC5C67"/>
    <w:rsid w:val="00B34B1C"/>
    <w:rsid w:val="00C40B23"/>
    <w:rsid w:val="00E20AF0"/>
    <w:rsid w:val="00E87AB8"/>
    <w:rsid w:val="00E919F1"/>
    <w:rsid w:val="00E95120"/>
    <w:rsid w:val="00ED1335"/>
    <w:rsid w:val="00FB48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B7068"/>
  <w15:chartTrackingRefBased/>
  <w15:docId w15:val="{4790527C-CA13-4FFE-815B-58C24BBD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pBdr>
        <w:top w:val="none" w:sz="0" w:space="0" w:color="000000"/>
        <w:left w:val="none" w:sz="0" w:space="0" w:color="000000"/>
        <w:bottom w:val="none" w:sz="0" w:space="0" w:color="000000"/>
        <w:right w:val="none" w:sz="0" w:space="0" w:color="000000"/>
      </w:pBdr>
    </w:pPr>
  </w:style>
  <w:style w:type="paragraph" w:styleId="Nagwek1">
    <w:name w:val="heading 1"/>
    <w:basedOn w:val="Normalny1"/>
    <w:qFormat/>
    <w:pPr>
      <w:spacing w:before="240"/>
      <w:outlineLvl w:val="0"/>
    </w:pPr>
    <w:rPr>
      <w:rFonts w:ascii="Arial" w:hAnsi="Arial"/>
      <w:b/>
      <w:sz w:val="24"/>
      <w:u w:val="single"/>
    </w:rPr>
  </w:style>
  <w:style w:type="paragraph" w:styleId="Nagwek2">
    <w:name w:val="heading 2"/>
    <w:basedOn w:val="Normalny1"/>
    <w:next w:val="Normalny1"/>
    <w:qFormat/>
    <w:pPr>
      <w:keepNext/>
      <w:numPr>
        <w:ilvl w:val="1"/>
        <w:numId w:val="1"/>
      </w:numPr>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Heading1Char">
    <w:name w:val="Heading 1 Char"/>
    <w:rPr>
      <w:rFonts w:ascii="Cambria" w:hAnsi="Cambria" w:cs="Times New Roman"/>
      <w:b/>
      <w:bCs/>
      <w:kern w:val="2"/>
      <w:sz w:val="32"/>
      <w:szCs w:val="32"/>
    </w:rPr>
  </w:style>
  <w:style w:type="character" w:customStyle="1" w:styleId="Nagwek1Znak">
    <w:name w:val="Nagłówek 1 Znak"/>
    <w:rPr>
      <w:rFonts w:ascii="Arial" w:hAnsi="Arial" w:cs="Times New Roman"/>
      <w:b/>
      <w:sz w:val="24"/>
      <w:u w:val="single"/>
    </w:rPr>
  </w:style>
  <w:style w:type="character" w:customStyle="1" w:styleId="FooterChar1">
    <w:name w:val="Footer Char1"/>
    <w:rPr>
      <w:sz w:val="20"/>
    </w:rPr>
  </w:style>
  <w:style w:type="character" w:customStyle="1" w:styleId="BodyTextIndent3Char">
    <w:name w:val="Body Text Indent 3 Char"/>
    <w:rPr>
      <w:sz w:val="16"/>
    </w:rPr>
  </w:style>
  <w:style w:type="character" w:styleId="Hipercze">
    <w:name w:val="Hyperlink"/>
    <w:semiHidden/>
    <w:rPr>
      <w:rFonts w:cs="Times New Roman"/>
      <w:color w:val="0000FF"/>
      <w:u w:val="single"/>
    </w:rPr>
  </w:style>
  <w:style w:type="character" w:customStyle="1" w:styleId="Numerstrony1">
    <w:name w:val="Numer strony1"/>
    <w:rPr>
      <w:rFonts w:cs="Times New Roman"/>
    </w:rPr>
  </w:style>
  <w:style w:type="character" w:customStyle="1" w:styleId="BodyTextIndent2Char">
    <w:name w:val="Body Text Indent 2 Char"/>
  </w:style>
  <w:style w:type="character" w:customStyle="1" w:styleId="Styl1Znak">
    <w:name w:val="Styl1 Znak"/>
    <w:rPr>
      <w:rFonts w:ascii="Tahoma" w:hAnsi="Tahoma" w:cs="Tahoma"/>
      <w:b/>
      <w:sz w:val="22"/>
      <w:szCs w:val="22"/>
      <w:highlight w:val="white"/>
      <w:u w:val="single"/>
    </w:rPr>
  </w:style>
  <w:style w:type="character" w:customStyle="1" w:styleId="ListLabel1">
    <w:name w:val="ListLabel 1"/>
    <w:rPr>
      <w:rFonts w:ascii="Tahoma" w:hAnsi="Tahoma"/>
      <w:sz w:val="22"/>
    </w:rPr>
  </w:style>
  <w:style w:type="character" w:customStyle="1" w:styleId="ListLabel2">
    <w:name w:val="ListLabel 2"/>
    <w:rPr>
      <w:rFonts w:ascii="Tahoma" w:hAnsi="Tahoma"/>
      <w:sz w:val="22"/>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Tahoma" w:hAnsi="Tahoma"/>
      <w:color w:val="00000A"/>
      <w:sz w:val="22"/>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Tahoma" w:hAnsi="Tahoma"/>
      <w:color w:val="00000A"/>
      <w:sz w:val="22"/>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ascii="Tahoma" w:hAnsi="Tahoma"/>
      <w:color w:val="00000A"/>
      <w:sz w:val="22"/>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ascii="Tahoma" w:hAnsi="Tahoma"/>
      <w:b/>
      <w:color w:val="00000A"/>
      <w:sz w:val="22"/>
    </w:rPr>
  </w:style>
  <w:style w:type="character" w:customStyle="1" w:styleId="ListLabel47">
    <w:name w:val="ListLabel 47"/>
    <w:rPr>
      <w:rFonts w:ascii="Tahoma" w:hAnsi="Tahoma"/>
      <w:b/>
      <w:sz w:val="22"/>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ascii="Tahoma" w:hAnsi="Tahoma"/>
      <w:sz w:val="22"/>
    </w:rPr>
  </w:style>
  <w:style w:type="character" w:customStyle="1" w:styleId="ListLabel56">
    <w:name w:val="ListLabel 56"/>
    <w:rPr>
      <w:rFonts w:ascii="Tahoma" w:hAnsi="Tahoma"/>
      <w:b/>
      <w:sz w:val="22"/>
    </w:rPr>
  </w:style>
  <w:style w:type="character" w:customStyle="1" w:styleId="ListLabel57">
    <w:name w:val="ListLabel 57"/>
    <w:rPr>
      <w:rFonts w:ascii="Tahoma" w:hAnsi="Tahoma"/>
      <w:b/>
      <w:color w:val="00000A"/>
      <w:sz w:val="22"/>
    </w:rPr>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rPr>
      <w:rFonts w:ascii="Tahoma" w:hAnsi="Tahoma"/>
      <w:sz w:val="22"/>
    </w:rPr>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rPr>
      <w:rFonts w:ascii="Tahoma" w:hAnsi="Tahoma"/>
      <w:sz w:val="22"/>
    </w:rPr>
  </w:style>
  <w:style w:type="character" w:customStyle="1" w:styleId="ListLabel71">
    <w:name w:val="ListLabel 71"/>
  </w:style>
  <w:style w:type="character" w:customStyle="1" w:styleId="ListLabel72">
    <w:name w:val="ListLabel 72"/>
  </w:style>
  <w:style w:type="character" w:customStyle="1" w:styleId="ListLabel73">
    <w:name w:val="ListLabel 73"/>
    <w:rPr>
      <w:rFonts w:ascii="Tahoma" w:hAnsi="Tahoma"/>
      <w:b/>
      <w:sz w:val="22"/>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rFonts w:ascii="Tahoma" w:hAnsi="Tahoma"/>
      <w:sz w:val="22"/>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rFonts w:ascii="Tahoma" w:hAnsi="Tahoma"/>
      <w:sz w:val="22"/>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ascii="Tahoma" w:hAnsi="Tahoma"/>
      <w:sz w:val="22"/>
    </w:rPr>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rPr>
      <w:rFonts w:ascii="Tahoma" w:hAnsi="Tahoma"/>
      <w:sz w:val="22"/>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ListLabel127">
    <w:name w:val="ListLabel 127"/>
    <w:rPr>
      <w:rFonts w:ascii="Tahoma" w:hAnsi="Tahoma"/>
      <w:sz w:val="22"/>
    </w:rPr>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rPr>
      <w:rFonts w:ascii="Tahoma" w:hAnsi="Tahoma"/>
      <w:sz w:val="22"/>
    </w:rPr>
  </w:style>
  <w:style w:type="character" w:customStyle="1" w:styleId="ListLabel137">
    <w:name w:val="ListLabel 137"/>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character" w:customStyle="1" w:styleId="ListLabel145">
    <w:name w:val="ListLabel 145"/>
    <w:rPr>
      <w:rFonts w:ascii="Tahoma" w:hAnsi="Tahoma"/>
      <w:sz w:val="22"/>
    </w:rPr>
  </w:style>
  <w:style w:type="character" w:customStyle="1" w:styleId="ListLabel146">
    <w:name w:val="ListLabel 146"/>
    <w:rPr>
      <w:rFonts w:ascii="Tahoma" w:hAnsi="Tahoma"/>
      <w:b/>
      <w:sz w:val="22"/>
    </w:rPr>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rFonts w:ascii="Tahoma" w:hAnsi="Tahoma"/>
      <w:b/>
      <w:sz w:val="22"/>
    </w:rPr>
  </w:style>
  <w:style w:type="character" w:customStyle="1" w:styleId="ListLabel155">
    <w:name w:val="ListLabel 155"/>
    <w:rPr>
      <w:rFonts w:ascii="Tahoma" w:hAnsi="Tahoma"/>
      <w:b/>
      <w:sz w:val="22"/>
    </w:rPr>
  </w:style>
  <w:style w:type="character" w:customStyle="1" w:styleId="ListLabel156">
    <w:name w:val="ListLabel 156"/>
    <w:rPr>
      <w:rFonts w:ascii="Tahoma" w:hAnsi="Tahoma"/>
      <w:b/>
      <w:sz w:val="22"/>
    </w:rPr>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rPr>
      <w:rFonts w:ascii="Tahoma" w:hAnsi="Tahoma"/>
      <w:b/>
      <w:sz w:val="22"/>
    </w:rPr>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Tahoma" w:hAnsi="Tahoma"/>
      <w:sz w:val="22"/>
    </w:rPr>
  </w:style>
  <w:style w:type="character" w:customStyle="1" w:styleId="ListLabel173">
    <w:name w:val="ListLabel 173"/>
  </w:style>
  <w:style w:type="character" w:customStyle="1" w:styleId="ListLabel174">
    <w:name w:val="ListLabel 174"/>
  </w:style>
  <w:style w:type="character" w:customStyle="1" w:styleId="ListLabel175">
    <w:name w:val="ListLabel 175"/>
  </w:style>
  <w:style w:type="character" w:customStyle="1" w:styleId="ListLabel176">
    <w:name w:val="ListLabel 176"/>
  </w:style>
  <w:style w:type="character" w:customStyle="1" w:styleId="ListLabel177">
    <w:name w:val="ListLabel 177"/>
  </w:style>
  <w:style w:type="character" w:customStyle="1" w:styleId="ListLabel178">
    <w:name w:val="ListLabel 178"/>
  </w:style>
  <w:style w:type="character" w:customStyle="1" w:styleId="ListLabel179">
    <w:name w:val="ListLabel 179"/>
  </w:style>
  <w:style w:type="character" w:customStyle="1" w:styleId="ListLabel180">
    <w:name w:val="ListLabel 180"/>
  </w:style>
  <w:style w:type="character" w:customStyle="1" w:styleId="ListLabel181">
    <w:name w:val="ListLabel 181"/>
    <w:rPr>
      <w:rFonts w:ascii="Tahoma" w:hAnsi="Tahoma"/>
      <w:sz w:val="22"/>
    </w:rPr>
  </w:style>
  <w:style w:type="character" w:customStyle="1" w:styleId="ListLabel182">
    <w:name w:val="ListLabel 182"/>
  </w:style>
  <w:style w:type="character" w:customStyle="1" w:styleId="ListLabel183">
    <w:name w:val="ListLabel 183"/>
  </w:style>
  <w:style w:type="character" w:customStyle="1" w:styleId="ListLabel184">
    <w:name w:val="ListLabel 184"/>
  </w:style>
  <w:style w:type="character" w:customStyle="1" w:styleId="ListLabel185">
    <w:name w:val="ListLabel 185"/>
  </w:style>
  <w:style w:type="character" w:customStyle="1" w:styleId="ListLabel186">
    <w:name w:val="ListLabel 186"/>
  </w:style>
  <w:style w:type="character" w:customStyle="1" w:styleId="ListLabel187">
    <w:name w:val="ListLabel 187"/>
  </w:style>
  <w:style w:type="character" w:customStyle="1" w:styleId="ListLabel188">
    <w:name w:val="ListLabel 188"/>
  </w:style>
  <w:style w:type="character" w:customStyle="1" w:styleId="ListLabel189">
    <w:name w:val="ListLabel 189"/>
  </w:style>
  <w:style w:type="character" w:customStyle="1" w:styleId="ListLabel190">
    <w:name w:val="ListLabel 190"/>
    <w:rPr>
      <w:rFonts w:ascii="Tahoma" w:hAnsi="Tahoma"/>
      <w:b/>
      <w:sz w:val="22"/>
    </w:rPr>
  </w:style>
  <w:style w:type="character" w:customStyle="1" w:styleId="ListLabel191">
    <w:name w:val="ListLabel 191"/>
  </w:style>
  <w:style w:type="character" w:customStyle="1" w:styleId="ListLabel192">
    <w:name w:val="ListLabel 192"/>
  </w:style>
  <w:style w:type="character" w:customStyle="1" w:styleId="ListLabel193">
    <w:name w:val="ListLabel 193"/>
  </w:style>
  <w:style w:type="character" w:customStyle="1" w:styleId="ListLabel194">
    <w:name w:val="ListLabel 194"/>
  </w:style>
  <w:style w:type="character" w:customStyle="1" w:styleId="ListLabel195">
    <w:name w:val="ListLabel 195"/>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style>
  <w:style w:type="character" w:customStyle="1" w:styleId="ListLabel200">
    <w:name w:val="ListLabel 200"/>
  </w:style>
  <w:style w:type="character" w:customStyle="1" w:styleId="ListLabel201">
    <w:name w:val="ListLabel 201"/>
  </w:style>
  <w:style w:type="character" w:customStyle="1" w:styleId="ListLabel202">
    <w:name w:val="ListLabel 202"/>
  </w:style>
  <w:style w:type="character" w:customStyle="1" w:styleId="ListLabel203">
    <w:name w:val="ListLabel 203"/>
  </w:style>
  <w:style w:type="character" w:customStyle="1" w:styleId="ListLabel204">
    <w:name w:val="ListLabel 204"/>
  </w:style>
  <w:style w:type="character" w:customStyle="1" w:styleId="ListLabel205">
    <w:name w:val="ListLabel 205"/>
  </w:style>
  <w:style w:type="character" w:customStyle="1" w:styleId="ListLabel206">
    <w:name w:val="ListLabel 206"/>
  </w:style>
  <w:style w:type="character" w:customStyle="1" w:styleId="ListLabel207">
    <w:name w:val="ListLabel 207"/>
  </w:style>
  <w:style w:type="character" w:customStyle="1" w:styleId="ListLabel208">
    <w:name w:val="ListLabel 208"/>
    <w:rPr>
      <w:rFonts w:ascii="Tahoma" w:hAnsi="Tahoma"/>
      <w:b/>
      <w:sz w:val="22"/>
    </w:rPr>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rPr>
      <w:rFonts w:ascii="Tahoma" w:hAnsi="Tahoma"/>
      <w:b/>
      <w:sz w:val="22"/>
    </w:rPr>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rFonts w:ascii="Verdana" w:hAnsi="Verdana"/>
      <w:color w:val="00000A"/>
      <w:sz w:val="22"/>
    </w:rPr>
  </w:style>
  <w:style w:type="character" w:customStyle="1" w:styleId="ListLabel227">
    <w:name w:val="ListLabel 227"/>
    <w:rPr>
      <w:rFonts w:ascii="Tahoma" w:hAnsi="Tahoma"/>
      <w:b/>
      <w:sz w:val="22"/>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Tahoma" w:hAnsi="Tahoma"/>
      <w:sz w:val="22"/>
    </w:rPr>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rPr>
      <w:rFonts w:ascii="Tahoma" w:hAnsi="Tahoma"/>
      <w:sz w:val="22"/>
    </w:rPr>
  </w:style>
  <w:style w:type="character" w:customStyle="1" w:styleId="ListLabel245">
    <w:name w:val="ListLabel 245"/>
    <w:rPr>
      <w:rFonts w:ascii="Tahoma" w:hAnsi="Tahoma"/>
      <w:b/>
      <w:sz w:val="22"/>
    </w:rPr>
  </w:style>
  <w:style w:type="character" w:customStyle="1" w:styleId="ListLabel246">
    <w:name w:val="ListLabel 246"/>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rFonts w:ascii="Tahoma" w:hAnsi="Tahoma"/>
      <w:sz w:val="22"/>
    </w:rPr>
  </w:style>
  <w:style w:type="character" w:customStyle="1" w:styleId="ListLabel254">
    <w:name w:val="ListLabel 254"/>
  </w:style>
  <w:style w:type="character" w:customStyle="1" w:styleId="ListLabel255">
    <w:name w:val="ListLabel 255"/>
  </w:style>
  <w:style w:type="character" w:customStyle="1" w:styleId="ListLabel256">
    <w:name w:val="ListLabel 256"/>
  </w:style>
  <w:style w:type="character" w:customStyle="1" w:styleId="ListLabel257">
    <w:name w:val="ListLabel 257"/>
  </w:style>
  <w:style w:type="character" w:customStyle="1" w:styleId="ListLabel258">
    <w:name w:val="ListLabel 258"/>
  </w:style>
  <w:style w:type="character" w:customStyle="1" w:styleId="ListLabel259">
    <w:name w:val="ListLabel 259"/>
  </w:style>
  <w:style w:type="character" w:customStyle="1" w:styleId="ListLabel260">
    <w:name w:val="ListLabel 260"/>
  </w:style>
  <w:style w:type="character" w:customStyle="1" w:styleId="ListLabel261">
    <w:name w:val="ListLabel 261"/>
  </w:style>
  <w:style w:type="character" w:customStyle="1" w:styleId="ListLabel262">
    <w:name w:val="ListLabel 262"/>
    <w:rPr>
      <w:rFonts w:ascii="Tahoma" w:hAnsi="Tahoma"/>
      <w:b/>
      <w:color w:val="00000A"/>
      <w:sz w:val="22"/>
    </w:rPr>
  </w:style>
  <w:style w:type="character" w:customStyle="1" w:styleId="ListLabel263">
    <w:name w:val="ListLabel 263"/>
    <w:rPr>
      <w:rFonts w:ascii="Tahoma" w:hAnsi="Tahoma"/>
      <w:sz w:val="22"/>
    </w:rPr>
  </w:style>
  <w:style w:type="character" w:customStyle="1" w:styleId="ListLabel264">
    <w:name w:val="ListLabel 264"/>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rFonts w:ascii="Tahoma" w:hAnsi="Tahoma"/>
      <w:b/>
      <w:color w:val="00000A"/>
      <w:sz w:val="22"/>
    </w:rPr>
  </w:style>
  <w:style w:type="character" w:customStyle="1" w:styleId="ListLabel272">
    <w:name w:val="ListLabel 272"/>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ascii="Tahoma" w:hAnsi="Tahoma"/>
      <w:b/>
      <w:sz w:val="22"/>
    </w:rPr>
  </w:style>
  <w:style w:type="character" w:customStyle="1" w:styleId="ListLabel281">
    <w:name w:val="ListLabel 281"/>
  </w:style>
  <w:style w:type="character" w:customStyle="1" w:styleId="ListLabel282">
    <w:name w:val="ListLabel 282"/>
  </w:style>
  <w:style w:type="character" w:customStyle="1" w:styleId="ListLabel283">
    <w:name w:val="ListLabel 283"/>
  </w:style>
  <w:style w:type="character" w:customStyle="1" w:styleId="ListLabel284">
    <w:name w:val="ListLabel 284"/>
  </w:style>
  <w:style w:type="character" w:customStyle="1" w:styleId="ListLabel285">
    <w:name w:val="ListLabel 285"/>
  </w:style>
  <w:style w:type="character" w:customStyle="1" w:styleId="ListLabel286">
    <w:name w:val="ListLabel 286"/>
  </w:style>
  <w:style w:type="character" w:customStyle="1" w:styleId="ListLabel287">
    <w:name w:val="ListLabel 287"/>
  </w:style>
  <w:style w:type="character" w:customStyle="1" w:styleId="ListLabel288">
    <w:name w:val="ListLabel 288"/>
  </w:style>
  <w:style w:type="character" w:customStyle="1" w:styleId="ListLabel289">
    <w:name w:val="ListLabel 289"/>
    <w:rPr>
      <w:rFonts w:ascii="Tahoma" w:hAnsi="Tahoma"/>
      <w:color w:val="00000A"/>
      <w:sz w:val="22"/>
    </w:rPr>
  </w:style>
  <w:style w:type="character" w:customStyle="1" w:styleId="ListLabel290">
    <w:name w:val="ListLabel 290"/>
  </w:style>
  <w:style w:type="character" w:customStyle="1" w:styleId="ListLabel291">
    <w:name w:val="ListLabel 291"/>
  </w:style>
  <w:style w:type="character" w:customStyle="1" w:styleId="ListLabel292">
    <w:name w:val="ListLabel 292"/>
  </w:style>
  <w:style w:type="character" w:customStyle="1" w:styleId="ListLabel293">
    <w:name w:val="ListLabel 293"/>
  </w:style>
  <w:style w:type="character" w:customStyle="1" w:styleId="ListLabel294">
    <w:name w:val="ListLabel 294"/>
  </w:style>
  <w:style w:type="character" w:customStyle="1" w:styleId="ListLabel295">
    <w:name w:val="ListLabel 295"/>
  </w:style>
  <w:style w:type="character" w:customStyle="1" w:styleId="ListLabel296">
    <w:name w:val="ListLabel 296"/>
  </w:style>
  <w:style w:type="character" w:customStyle="1" w:styleId="ListLabel297">
    <w:name w:val="ListLabel 297"/>
  </w:style>
  <w:style w:type="character" w:customStyle="1" w:styleId="ListLabel298">
    <w:name w:val="ListLabel 298"/>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rPr>
      <w:color w:val="00000A"/>
    </w:rPr>
  </w:style>
  <w:style w:type="character" w:customStyle="1" w:styleId="ListLabel325">
    <w:name w:val="ListLabel 325"/>
  </w:style>
  <w:style w:type="character" w:customStyle="1" w:styleId="ListLabel326">
    <w:name w:val="ListLabel 326"/>
  </w:style>
  <w:style w:type="character" w:customStyle="1" w:styleId="ListLabel327">
    <w:name w:val="ListLabel 327"/>
  </w:style>
  <w:style w:type="character" w:customStyle="1" w:styleId="ListLabel328">
    <w:name w:val="ListLabel 328"/>
  </w:style>
  <w:style w:type="character" w:customStyle="1" w:styleId="ListLabel329">
    <w:name w:val="ListLabel 329"/>
  </w:style>
  <w:style w:type="character" w:customStyle="1" w:styleId="ListLabel330">
    <w:name w:val="ListLabel 330"/>
  </w:style>
  <w:style w:type="character" w:customStyle="1" w:styleId="ListLabel331">
    <w:name w:val="ListLabel 331"/>
  </w:style>
  <w:style w:type="character" w:customStyle="1" w:styleId="ListLabel332">
    <w:name w:val="ListLabel 332"/>
  </w:style>
  <w:style w:type="character" w:customStyle="1" w:styleId="NagwekZnak">
    <w:name w:val="Nagłówek Znak"/>
    <w:rPr>
      <w:rFonts w:cs="Times New Roman"/>
      <w:sz w:val="20"/>
      <w:szCs w:val="20"/>
    </w:rPr>
  </w:style>
  <w:style w:type="character" w:customStyle="1" w:styleId="PodpisZnak">
    <w:name w:val="Podpis Znak"/>
    <w:rPr>
      <w:rFonts w:cs="Times New Roman"/>
      <w:sz w:val="20"/>
      <w:szCs w:val="20"/>
    </w:rPr>
  </w:style>
  <w:style w:type="character" w:customStyle="1" w:styleId="StopkaZnak">
    <w:name w:val="Stopka Znak"/>
    <w:rPr>
      <w:rFonts w:cs="Times New Roman"/>
      <w:sz w:val="20"/>
      <w:szCs w:val="20"/>
    </w:rPr>
  </w:style>
  <w:style w:type="character" w:customStyle="1" w:styleId="Tekstpodstawowywcity3Znak">
    <w:name w:val="Tekst podstawowy wcięty 3 Znak"/>
    <w:rPr>
      <w:rFonts w:cs="Times New Roman"/>
      <w:sz w:val="16"/>
      <w:szCs w:val="16"/>
    </w:rPr>
  </w:style>
  <w:style w:type="character" w:customStyle="1" w:styleId="Tekstpodstawowywcity2Znak">
    <w:name w:val="Tekst podstawowy wcięty 2 Znak"/>
    <w:rPr>
      <w:rFonts w:cs="Times New Roman"/>
      <w:sz w:val="20"/>
      <w:szCs w:val="20"/>
    </w:rPr>
  </w:style>
  <w:style w:type="character" w:customStyle="1" w:styleId="Hipercze1">
    <w:name w:val="Hiperłącze1"/>
    <w:rPr>
      <w:rFonts w:cs="Times New Roman"/>
      <w:color w:val="0000FF"/>
      <w:u w:val="single"/>
    </w:rPr>
  </w:style>
  <w:style w:type="character" w:customStyle="1" w:styleId="TekstdymkaZnak">
    <w:name w:val="Tekst dymka Znak"/>
    <w:rPr>
      <w:rFonts w:ascii="Segoe UI" w:hAnsi="Segoe UI" w:cs="Segoe UI"/>
      <w:sz w:val="18"/>
      <w:szCs w:val="18"/>
    </w:rPr>
  </w:style>
  <w:style w:type="character" w:customStyle="1" w:styleId="AkapitzlistZnak">
    <w:name w:val="Akapit z listą Znak"/>
    <w:aliases w:val="L1 Znak,Numerowanie Znak,Akapit z listą5 Znak"/>
    <w:rPr>
      <w:sz w:val="20"/>
      <w:szCs w:val="20"/>
    </w:rPr>
  </w:style>
  <w:style w:type="character" w:customStyle="1" w:styleId="Nagwek2Znak">
    <w:name w:val="Nagłówek 2 Znak"/>
    <w:rPr>
      <w:rFonts w:ascii="Cambria" w:eastAsia="Times New Roman" w:hAnsi="Cambria" w:cs="Times New Roman"/>
      <w:b/>
      <w:bCs/>
      <w:i/>
      <w:iCs/>
      <w:sz w:val="28"/>
      <w:szCs w:val="28"/>
    </w:rPr>
  </w:style>
  <w:style w:type="character" w:customStyle="1" w:styleId="Styl2Znak">
    <w:name w:val="Styl2 Znak"/>
    <w:rPr>
      <w:rFonts w:ascii="Tahoma" w:hAnsi="Tahoma" w:cs="Tahoma"/>
      <w:sz w:val="22"/>
      <w:szCs w:val="22"/>
    </w:rPr>
  </w:style>
  <w:style w:type="character" w:customStyle="1" w:styleId="Styl3Znak">
    <w:name w:val="Styl3 Znak"/>
    <w:rPr>
      <w:rFonts w:ascii="Tahoma" w:hAnsi="Tahoma" w:cs="Tahoma"/>
      <w:sz w:val="22"/>
      <w:szCs w:val="22"/>
    </w:rPr>
  </w:style>
  <w:style w:type="character" w:customStyle="1" w:styleId="Styl4Znak">
    <w:name w:val="Styl4 Znak"/>
    <w:rPr>
      <w:rFonts w:ascii="Tahoma" w:hAnsi="Tahoma" w:cs="Tahoma"/>
      <w:b/>
      <w:sz w:val="22"/>
      <w:szCs w:val="22"/>
      <w:highlight w:val="white"/>
      <w:u w:val="single"/>
    </w:rPr>
  </w:style>
  <w:style w:type="character" w:customStyle="1" w:styleId="WWCharOUTLINELVL1">
    <w:name w:val="WW_CharOUTLINELVL1"/>
    <w:rPr>
      <w:i w:val="0"/>
      <w:u w:val="none"/>
    </w:rPr>
  </w:style>
  <w:style w:type="character" w:customStyle="1" w:styleId="WWCharLFO1LVL1">
    <w:name w:val="WW_CharLFO1LVL1"/>
    <w:rPr>
      <w:rFonts w:ascii="Tahoma" w:hAnsi="Tahoma" w:cs="Times New Roman"/>
      <w:sz w:val="22"/>
    </w:rPr>
  </w:style>
  <w:style w:type="character" w:customStyle="1" w:styleId="WWCharLFO1LVL2">
    <w:name w:val="WW_CharLFO1LVL2"/>
    <w:rPr>
      <w:rFonts w:ascii="Tahoma" w:hAnsi="Tahoma" w:cs="Times New Roman"/>
      <w:sz w:val="22"/>
    </w:rPr>
  </w:style>
  <w:style w:type="character" w:customStyle="1" w:styleId="WWCharLFO1LVL3">
    <w:name w:val="WW_CharLFO1LVL3"/>
    <w:rPr>
      <w:rFonts w:cs="Times New Roman"/>
    </w:rPr>
  </w:style>
  <w:style w:type="character" w:customStyle="1" w:styleId="WWCharLFO1LVL4">
    <w:name w:val="WW_CharLFO1LVL4"/>
    <w:rPr>
      <w:rFonts w:cs="Times New Roman"/>
    </w:rPr>
  </w:style>
  <w:style w:type="character" w:customStyle="1" w:styleId="WWCharLFO1LVL5">
    <w:name w:val="WW_CharLFO1LVL5"/>
    <w:rPr>
      <w:rFonts w:cs="Times New Roman"/>
    </w:rPr>
  </w:style>
  <w:style w:type="character" w:customStyle="1" w:styleId="WWCharLFO1LVL6">
    <w:name w:val="WW_CharLFO1LVL6"/>
    <w:rPr>
      <w:rFonts w:cs="Times New Roman"/>
    </w:rPr>
  </w:style>
  <w:style w:type="character" w:customStyle="1" w:styleId="WWCharLFO1LVL7">
    <w:name w:val="WW_CharLFO1LVL7"/>
    <w:rPr>
      <w:rFonts w:cs="Times New Roman"/>
    </w:rPr>
  </w:style>
  <w:style w:type="character" w:customStyle="1" w:styleId="WWCharLFO1LVL8">
    <w:name w:val="WW_CharLFO1LVL8"/>
    <w:rPr>
      <w:rFonts w:cs="Times New Roman"/>
    </w:rPr>
  </w:style>
  <w:style w:type="character" w:customStyle="1" w:styleId="WWCharLFO1LVL9">
    <w:name w:val="WW_CharLFO1LVL9"/>
    <w:rPr>
      <w:rFonts w:cs="Times New Roman"/>
    </w:rPr>
  </w:style>
  <w:style w:type="character" w:customStyle="1" w:styleId="WWCharLFO2LVL1">
    <w:name w:val="WW_CharLFO2LVL1"/>
    <w:rPr>
      <w:rFonts w:ascii="Tahoma" w:hAnsi="Tahoma" w:cs="Times New Roman"/>
      <w:b w:val="0"/>
      <w:color w:val="00000A"/>
      <w:sz w:val="22"/>
    </w:rPr>
  </w:style>
  <w:style w:type="character" w:customStyle="1" w:styleId="WWCharLFO2LVL2">
    <w:name w:val="WW_CharLFO2LVL2"/>
    <w:rPr>
      <w:rFonts w:cs="Times New Roman"/>
      <w:b w:val="0"/>
    </w:rPr>
  </w:style>
  <w:style w:type="character" w:customStyle="1" w:styleId="WWCharLFO2LVL3">
    <w:name w:val="WW_CharLFO2LVL3"/>
    <w:rPr>
      <w:rFonts w:cs="Times New Roman"/>
    </w:rPr>
  </w:style>
  <w:style w:type="character" w:customStyle="1" w:styleId="WWCharLFO2LVL4">
    <w:name w:val="WW_CharLFO2LVL4"/>
    <w:rPr>
      <w:rFonts w:cs="Times New Roman"/>
    </w:rPr>
  </w:style>
  <w:style w:type="character" w:customStyle="1" w:styleId="WWCharLFO2LVL5">
    <w:name w:val="WW_CharLFO2LVL5"/>
    <w:rPr>
      <w:rFonts w:cs="Times New Roman"/>
    </w:rPr>
  </w:style>
  <w:style w:type="character" w:customStyle="1" w:styleId="WWCharLFO2LVL6">
    <w:name w:val="WW_CharLFO2LVL6"/>
    <w:rPr>
      <w:rFonts w:cs="Times New Roman"/>
    </w:rPr>
  </w:style>
  <w:style w:type="character" w:customStyle="1" w:styleId="WWCharLFO2LVL7">
    <w:name w:val="WW_CharLFO2LVL7"/>
    <w:rPr>
      <w:rFonts w:cs="Times New Roman"/>
    </w:rPr>
  </w:style>
  <w:style w:type="character" w:customStyle="1" w:styleId="WWCharLFO2LVL8">
    <w:name w:val="WW_CharLFO2LVL8"/>
    <w:rPr>
      <w:rFonts w:cs="Times New Roman"/>
    </w:rPr>
  </w:style>
  <w:style w:type="character" w:customStyle="1" w:styleId="WWCharLFO2LVL9">
    <w:name w:val="WW_CharLFO2LVL9"/>
    <w:rPr>
      <w:rFonts w:cs="Times New Roman"/>
    </w:rPr>
  </w:style>
  <w:style w:type="character" w:customStyle="1" w:styleId="WWCharLFO3LVL1">
    <w:name w:val="WW_CharLFO3LVL1"/>
    <w:rPr>
      <w:rFonts w:ascii="Tahoma" w:hAnsi="Tahoma" w:cs="Times New Roman"/>
      <w:color w:val="00000A"/>
      <w:sz w:val="22"/>
    </w:rPr>
  </w:style>
  <w:style w:type="character" w:customStyle="1" w:styleId="WWCharLFO3LVL2">
    <w:name w:val="WW_CharLFO3LVL2"/>
    <w:rPr>
      <w:rFonts w:cs="Times New Roman"/>
    </w:rPr>
  </w:style>
  <w:style w:type="character" w:customStyle="1" w:styleId="WWCharLFO3LVL3">
    <w:name w:val="WW_CharLFO3LVL3"/>
    <w:rPr>
      <w:rFonts w:cs="Times New Roman"/>
    </w:rPr>
  </w:style>
  <w:style w:type="character" w:customStyle="1" w:styleId="WWCharLFO3LVL4">
    <w:name w:val="WW_CharLFO3LVL4"/>
    <w:rPr>
      <w:rFonts w:cs="Times New Roman"/>
    </w:rPr>
  </w:style>
  <w:style w:type="character" w:customStyle="1" w:styleId="WWCharLFO3LVL5">
    <w:name w:val="WW_CharLFO3LVL5"/>
    <w:rPr>
      <w:rFonts w:cs="Times New Roman"/>
    </w:rPr>
  </w:style>
  <w:style w:type="character" w:customStyle="1" w:styleId="WWCharLFO3LVL6">
    <w:name w:val="WW_CharLFO3LVL6"/>
    <w:rPr>
      <w:rFonts w:cs="Times New Roman"/>
    </w:rPr>
  </w:style>
  <w:style w:type="character" w:customStyle="1" w:styleId="WWCharLFO3LVL7">
    <w:name w:val="WW_CharLFO3LVL7"/>
    <w:rPr>
      <w:rFonts w:cs="Times New Roman"/>
    </w:rPr>
  </w:style>
  <w:style w:type="character" w:customStyle="1" w:styleId="WWCharLFO3LVL8">
    <w:name w:val="WW_CharLFO3LVL8"/>
    <w:rPr>
      <w:rFonts w:cs="Times New Roman"/>
    </w:rPr>
  </w:style>
  <w:style w:type="character" w:customStyle="1" w:styleId="WWCharLFO3LVL9">
    <w:name w:val="WW_CharLFO3LVL9"/>
    <w:rPr>
      <w:rFonts w:cs="Times New Roman"/>
    </w:rPr>
  </w:style>
  <w:style w:type="character" w:customStyle="1" w:styleId="WWCharLFO4LVL1">
    <w:name w:val="WW_CharLFO4LVL1"/>
    <w:rPr>
      <w:rFonts w:ascii="Tahoma" w:hAnsi="Tahoma" w:cs="Times New Roman"/>
      <w:b w:val="0"/>
      <w:color w:val="00000A"/>
      <w:sz w:val="22"/>
    </w:rPr>
  </w:style>
  <w:style w:type="character" w:customStyle="1" w:styleId="WWCharLFO4LVL2">
    <w:name w:val="WW_CharLFO4LVL2"/>
    <w:rPr>
      <w:rFonts w:cs="Times New Roman"/>
    </w:rPr>
  </w:style>
  <w:style w:type="character" w:customStyle="1" w:styleId="WWCharLFO4LVL3">
    <w:name w:val="WW_CharLFO4LVL3"/>
    <w:rPr>
      <w:rFonts w:cs="Times New Roman"/>
    </w:rPr>
  </w:style>
  <w:style w:type="character" w:customStyle="1" w:styleId="WWCharLFO4LVL4">
    <w:name w:val="WW_CharLFO4LVL4"/>
    <w:rPr>
      <w:rFonts w:cs="Times New Roman"/>
    </w:rPr>
  </w:style>
  <w:style w:type="character" w:customStyle="1" w:styleId="WWCharLFO4LVL5">
    <w:name w:val="WW_CharLFO4LVL5"/>
    <w:rPr>
      <w:rFonts w:cs="Times New Roman"/>
    </w:rPr>
  </w:style>
  <w:style w:type="character" w:customStyle="1" w:styleId="WWCharLFO4LVL6">
    <w:name w:val="WW_CharLFO4LVL6"/>
    <w:rPr>
      <w:rFonts w:cs="Times New Roman"/>
    </w:rPr>
  </w:style>
  <w:style w:type="character" w:customStyle="1" w:styleId="WWCharLFO4LVL7">
    <w:name w:val="WW_CharLFO4LVL7"/>
    <w:rPr>
      <w:rFonts w:cs="Times New Roman"/>
    </w:rPr>
  </w:style>
  <w:style w:type="character" w:customStyle="1" w:styleId="WWCharLFO4LVL8">
    <w:name w:val="WW_CharLFO4LVL8"/>
    <w:rPr>
      <w:rFonts w:cs="Times New Roman"/>
    </w:rPr>
  </w:style>
  <w:style w:type="character" w:customStyle="1" w:styleId="WWCharLFO4LVL9">
    <w:name w:val="WW_CharLFO4LVL9"/>
    <w:rPr>
      <w:rFonts w:cs="Times New Roman"/>
    </w:rPr>
  </w:style>
  <w:style w:type="character" w:customStyle="1" w:styleId="WWCharLFO5LVL1">
    <w:name w:val="WW_CharLFO5LVL1"/>
    <w:rPr>
      <w:rFonts w:ascii="Tahoma" w:hAnsi="Tahoma" w:cs="Times New Roman"/>
      <w:b w:val="0"/>
      <w:color w:val="00000A"/>
      <w:sz w:val="22"/>
    </w:rPr>
  </w:style>
  <w:style w:type="character" w:customStyle="1" w:styleId="WWCharLFO5LVL2">
    <w:name w:val="WW_CharLFO5LVL2"/>
    <w:rPr>
      <w:rFonts w:ascii="Tahoma" w:hAnsi="Tahoma" w:cs="Times New Roman"/>
      <w:b w:val="0"/>
      <w:sz w:val="22"/>
    </w:rPr>
  </w:style>
  <w:style w:type="character" w:customStyle="1" w:styleId="WWCharLFO5LVL3">
    <w:name w:val="WW_CharLFO5LVL3"/>
    <w:rPr>
      <w:rFonts w:cs="Times New Roman"/>
    </w:rPr>
  </w:style>
  <w:style w:type="character" w:customStyle="1" w:styleId="WWCharLFO5LVL4">
    <w:name w:val="WW_CharLFO5LVL4"/>
    <w:rPr>
      <w:rFonts w:cs="Times New Roman"/>
    </w:rPr>
  </w:style>
  <w:style w:type="character" w:customStyle="1" w:styleId="WWCharLFO5LVL5">
    <w:name w:val="WW_CharLFO5LVL5"/>
    <w:rPr>
      <w:rFonts w:cs="Times New Roman"/>
    </w:rPr>
  </w:style>
  <w:style w:type="character" w:customStyle="1" w:styleId="WWCharLFO5LVL6">
    <w:name w:val="WW_CharLFO5LVL6"/>
    <w:rPr>
      <w:rFonts w:cs="Times New Roman"/>
    </w:rPr>
  </w:style>
  <w:style w:type="character" w:customStyle="1" w:styleId="WWCharLFO5LVL7">
    <w:name w:val="WW_CharLFO5LVL7"/>
    <w:rPr>
      <w:rFonts w:cs="Times New Roman"/>
    </w:rPr>
  </w:style>
  <w:style w:type="character" w:customStyle="1" w:styleId="WWCharLFO5LVL8">
    <w:name w:val="WW_CharLFO5LVL8"/>
    <w:rPr>
      <w:rFonts w:cs="Times New Roman"/>
    </w:rPr>
  </w:style>
  <w:style w:type="character" w:customStyle="1" w:styleId="WWCharLFO5LVL9">
    <w:name w:val="WW_CharLFO5LVL9"/>
    <w:rPr>
      <w:rFonts w:cs="Times New Roman"/>
    </w:rPr>
  </w:style>
  <w:style w:type="character" w:customStyle="1" w:styleId="WWCharLFO6LVL1">
    <w:name w:val="WW_CharLFO6LVL1"/>
    <w:rPr>
      <w:rFonts w:ascii="Tahoma" w:hAnsi="Tahoma" w:cs="Times New Roman"/>
      <w:b w:val="0"/>
      <w:sz w:val="22"/>
    </w:rPr>
  </w:style>
  <w:style w:type="character" w:customStyle="1" w:styleId="WWCharLFO6LVL2">
    <w:name w:val="WW_CharLFO6LVL2"/>
    <w:rPr>
      <w:rFonts w:ascii="Tahoma" w:hAnsi="Tahoma" w:cs="Times New Roman"/>
      <w:b w:val="0"/>
      <w:sz w:val="22"/>
    </w:rPr>
  </w:style>
  <w:style w:type="character" w:customStyle="1" w:styleId="WWCharLFO6LVL3">
    <w:name w:val="WW_CharLFO6LVL3"/>
    <w:rPr>
      <w:rFonts w:ascii="Tahoma" w:hAnsi="Tahoma" w:cs="Times New Roman"/>
      <w:b w:val="0"/>
      <w:i w:val="0"/>
      <w:color w:val="00000A"/>
      <w:sz w:val="22"/>
    </w:rPr>
  </w:style>
  <w:style w:type="character" w:customStyle="1" w:styleId="WWCharLFO6LVL4">
    <w:name w:val="WW_CharLFO6LVL4"/>
    <w:rPr>
      <w:rFonts w:cs="Times New Roman"/>
    </w:rPr>
  </w:style>
  <w:style w:type="character" w:customStyle="1" w:styleId="WWCharLFO6LVL5">
    <w:name w:val="WW_CharLFO6LVL5"/>
    <w:rPr>
      <w:rFonts w:cs="Times New Roman"/>
    </w:rPr>
  </w:style>
  <w:style w:type="character" w:customStyle="1" w:styleId="WWCharLFO6LVL6">
    <w:name w:val="WW_CharLFO6LVL6"/>
    <w:rPr>
      <w:rFonts w:cs="Times New Roman"/>
    </w:rPr>
  </w:style>
  <w:style w:type="character" w:customStyle="1" w:styleId="WWCharLFO6LVL7">
    <w:name w:val="WW_CharLFO6LVL7"/>
    <w:rPr>
      <w:rFonts w:cs="Times New Roman"/>
    </w:rPr>
  </w:style>
  <w:style w:type="character" w:customStyle="1" w:styleId="WWCharLFO6LVL8">
    <w:name w:val="WW_CharLFO6LVL8"/>
    <w:rPr>
      <w:rFonts w:cs="Times New Roman"/>
    </w:rPr>
  </w:style>
  <w:style w:type="character" w:customStyle="1" w:styleId="WWCharLFO6LVL9">
    <w:name w:val="WW_CharLFO6LVL9"/>
    <w:rPr>
      <w:rFonts w:cs="Times New Roman"/>
    </w:rPr>
  </w:style>
  <w:style w:type="character" w:customStyle="1" w:styleId="WWCharLFO7LVL1">
    <w:name w:val="WW_CharLFO7LVL1"/>
    <w:rPr>
      <w:rFonts w:cs="Times New Roman"/>
    </w:rPr>
  </w:style>
  <w:style w:type="character" w:customStyle="1" w:styleId="WWCharLFO7LVL2">
    <w:name w:val="WW_CharLFO7LVL2"/>
    <w:rPr>
      <w:rFonts w:ascii="Tahoma" w:hAnsi="Tahoma" w:cs="Times New Roman"/>
      <w:sz w:val="22"/>
    </w:rPr>
  </w:style>
  <w:style w:type="character" w:customStyle="1" w:styleId="WWCharLFO7LVL3">
    <w:name w:val="WW_CharLFO7LVL3"/>
    <w:rPr>
      <w:rFonts w:cs="Times New Roman"/>
    </w:rPr>
  </w:style>
  <w:style w:type="character" w:customStyle="1" w:styleId="WWCharLFO7LVL4">
    <w:name w:val="WW_CharLFO7LVL4"/>
    <w:rPr>
      <w:rFonts w:cs="Times New Roman"/>
    </w:rPr>
  </w:style>
  <w:style w:type="character" w:customStyle="1" w:styleId="WWCharLFO7LVL5">
    <w:name w:val="WW_CharLFO7LVL5"/>
    <w:rPr>
      <w:rFonts w:cs="Times New Roman"/>
    </w:rPr>
  </w:style>
  <w:style w:type="character" w:customStyle="1" w:styleId="WWCharLFO7LVL6">
    <w:name w:val="WW_CharLFO7LVL6"/>
    <w:rPr>
      <w:rFonts w:cs="Times New Roman"/>
    </w:rPr>
  </w:style>
  <w:style w:type="character" w:customStyle="1" w:styleId="WWCharLFO7LVL7">
    <w:name w:val="WW_CharLFO7LVL7"/>
    <w:rPr>
      <w:rFonts w:ascii="Tahoma" w:hAnsi="Tahoma" w:cs="Times New Roman"/>
      <w:sz w:val="22"/>
    </w:rPr>
  </w:style>
  <w:style w:type="character" w:customStyle="1" w:styleId="WWCharLFO7LVL8">
    <w:name w:val="WW_CharLFO7LVL8"/>
    <w:rPr>
      <w:rFonts w:cs="Times New Roman"/>
    </w:rPr>
  </w:style>
  <w:style w:type="character" w:customStyle="1" w:styleId="WWCharLFO7LVL9">
    <w:name w:val="WW_CharLFO7LVL9"/>
    <w:rPr>
      <w:rFonts w:cs="Times New Roman"/>
    </w:rPr>
  </w:style>
  <w:style w:type="character" w:customStyle="1" w:styleId="WWCharLFO8LVL1">
    <w:name w:val="WW_CharLFO8LVL1"/>
    <w:rPr>
      <w:rFonts w:ascii="Tahoma" w:hAnsi="Tahoma" w:cs="Times New Roman"/>
      <w:b w:val="0"/>
      <w:sz w:val="22"/>
    </w:rPr>
  </w:style>
  <w:style w:type="character" w:customStyle="1" w:styleId="WWCharLFO8LVL2">
    <w:name w:val="WW_CharLFO8LVL2"/>
    <w:rPr>
      <w:rFonts w:cs="Times New Roman"/>
    </w:rPr>
  </w:style>
  <w:style w:type="character" w:customStyle="1" w:styleId="WWCharLFO8LVL3">
    <w:name w:val="WW_CharLFO8LVL3"/>
    <w:rPr>
      <w:rFonts w:cs="Times New Roman"/>
    </w:rPr>
  </w:style>
  <w:style w:type="character" w:customStyle="1" w:styleId="WWCharLFO8LVL4">
    <w:name w:val="WW_CharLFO8LVL4"/>
    <w:rPr>
      <w:rFonts w:cs="Times New Roman"/>
    </w:rPr>
  </w:style>
  <w:style w:type="character" w:customStyle="1" w:styleId="WWCharLFO8LVL5">
    <w:name w:val="WW_CharLFO8LVL5"/>
    <w:rPr>
      <w:rFonts w:cs="Times New Roman"/>
    </w:rPr>
  </w:style>
  <w:style w:type="character" w:customStyle="1" w:styleId="WWCharLFO8LVL6">
    <w:name w:val="WW_CharLFO8LVL6"/>
    <w:rPr>
      <w:rFonts w:cs="Times New Roman"/>
    </w:rPr>
  </w:style>
  <w:style w:type="character" w:customStyle="1" w:styleId="WWCharLFO8LVL7">
    <w:name w:val="WW_CharLFO8LVL7"/>
    <w:rPr>
      <w:rFonts w:cs="Times New Roman"/>
    </w:rPr>
  </w:style>
  <w:style w:type="character" w:customStyle="1" w:styleId="WWCharLFO8LVL8">
    <w:name w:val="WW_CharLFO8LVL8"/>
    <w:rPr>
      <w:rFonts w:cs="Times New Roman"/>
    </w:rPr>
  </w:style>
  <w:style w:type="character" w:customStyle="1" w:styleId="WWCharLFO8LVL9">
    <w:name w:val="WW_CharLFO8LVL9"/>
    <w:rPr>
      <w:rFonts w:cs="Times New Roman"/>
    </w:rPr>
  </w:style>
  <w:style w:type="character" w:customStyle="1" w:styleId="WWCharLFO9LVL1">
    <w:name w:val="WW_CharLFO9LVL1"/>
    <w:rPr>
      <w:rFonts w:ascii="Tahoma" w:hAnsi="Tahoma" w:cs="Times New Roman"/>
      <w:sz w:val="22"/>
    </w:rPr>
  </w:style>
  <w:style w:type="character" w:customStyle="1" w:styleId="WWCharLFO9LVL2">
    <w:name w:val="WW_CharLFO9LVL2"/>
    <w:rPr>
      <w:rFonts w:cs="Times New Roman"/>
    </w:rPr>
  </w:style>
  <w:style w:type="character" w:customStyle="1" w:styleId="WWCharLFO9LVL3">
    <w:name w:val="WW_CharLFO9LVL3"/>
    <w:rPr>
      <w:rFonts w:cs="Times New Roman"/>
    </w:rPr>
  </w:style>
  <w:style w:type="character" w:customStyle="1" w:styleId="WWCharLFO9LVL4">
    <w:name w:val="WW_CharLFO9LVL4"/>
    <w:rPr>
      <w:rFonts w:cs="Times New Roman"/>
    </w:rPr>
  </w:style>
  <w:style w:type="character" w:customStyle="1" w:styleId="WWCharLFO9LVL5">
    <w:name w:val="WW_CharLFO9LVL5"/>
    <w:rPr>
      <w:rFonts w:cs="Times New Roman"/>
    </w:rPr>
  </w:style>
  <w:style w:type="character" w:customStyle="1" w:styleId="WWCharLFO9LVL6">
    <w:name w:val="WW_CharLFO9LVL6"/>
    <w:rPr>
      <w:rFonts w:cs="Times New Roman"/>
    </w:rPr>
  </w:style>
  <w:style w:type="character" w:customStyle="1" w:styleId="WWCharLFO9LVL7">
    <w:name w:val="WW_CharLFO9LVL7"/>
    <w:rPr>
      <w:rFonts w:cs="Times New Roman"/>
    </w:rPr>
  </w:style>
  <w:style w:type="character" w:customStyle="1" w:styleId="WWCharLFO9LVL8">
    <w:name w:val="WW_CharLFO9LVL8"/>
    <w:rPr>
      <w:rFonts w:cs="Times New Roman"/>
    </w:rPr>
  </w:style>
  <w:style w:type="character" w:customStyle="1" w:styleId="WWCharLFO9LVL9">
    <w:name w:val="WW_CharLFO9LVL9"/>
    <w:rPr>
      <w:rFonts w:cs="Times New Roman"/>
    </w:rPr>
  </w:style>
  <w:style w:type="character" w:customStyle="1" w:styleId="WWCharLFO10LVL1">
    <w:name w:val="WW_CharLFO10LVL1"/>
    <w:rPr>
      <w:rFonts w:ascii="Tahoma" w:hAnsi="Tahoma" w:cs="Times New Roman"/>
      <w:sz w:val="22"/>
    </w:rPr>
  </w:style>
  <w:style w:type="character" w:customStyle="1" w:styleId="WWCharLFO10LVL2">
    <w:name w:val="WW_CharLFO10LVL2"/>
    <w:rPr>
      <w:rFonts w:cs="Times New Roman"/>
    </w:rPr>
  </w:style>
  <w:style w:type="character" w:customStyle="1" w:styleId="WWCharLFO10LVL3">
    <w:name w:val="WW_CharLFO10LVL3"/>
    <w:rPr>
      <w:rFonts w:cs="Times New Roman"/>
    </w:rPr>
  </w:style>
  <w:style w:type="character" w:customStyle="1" w:styleId="WWCharLFO10LVL4">
    <w:name w:val="WW_CharLFO10LVL4"/>
    <w:rPr>
      <w:rFonts w:cs="Times New Roman"/>
    </w:rPr>
  </w:style>
  <w:style w:type="character" w:customStyle="1" w:styleId="WWCharLFO10LVL5">
    <w:name w:val="WW_CharLFO10LVL5"/>
    <w:rPr>
      <w:rFonts w:cs="Times New Roman"/>
    </w:rPr>
  </w:style>
  <w:style w:type="character" w:customStyle="1" w:styleId="WWCharLFO10LVL6">
    <w:name w:val="WW_CharLFO10LVL6"/>
    <w:rPr>
      <w:rFonts w:cs="Times New Roman"/>
    </w:rPr>
  </w:style>
  <w:style w:type="character" w:customStyle="1" w:styleId="WWCharLFO10LVL7">
    <w:name w:val="WW_CharLFO10LVL7"/>
    <w:rPr>
      <w:rFonts w:cs="Times New Roman"/>
    </w:rPr>
  </w:style>
  <w:style w:type="character" w:customStyle="1" w:styleId="WWCharLFO10LVL8">
    <w:name w:val="WW_CharLFO10LVL8"/>
    <w:rPr>
      <w:rFonts w:cs="Times New Roman"/>
    </w:rPr>
  </w:style>
  <w:style w:type="character" w:customStyle="1" w:styleId="WWCharLFO10LVL9">
    <w:name w:val="WW_CharLFO10LVL9"/>
    <w:rPr>
      <w:rFonts w:cs="Times New Roman"/>
    </w:rPr>
  </w:style>
  <w:style w:type="character" w:customStyle="1" w:styleId="WWCharLFO11LVL1">
    <w:name w:val="WW_CharLFO11LVL1"/>
    <w:rPr>
      <w:rFonts w:ascii="Tahoma" w:hAnsi="Tahoma" w:cs="Times New Roman"/>
      <w:sz w:val="22"/>
    </w:rPr>
  </w:style>
  <w:style w:type="character" w:customStyle="1" w:styleId="WWCharLFO11LVL2">
    <w:name w:val="WW_CharLFO11LVL2"/>
    <w:rPr>
      <w:rFonts w:cs="Times New Roman"/>
    </w:rPr>
  </w:style>
  <w:style w:type="character" w:customStyle="1" w:styleId="WWCharLFO11LVL3">
    <w:name w:val="WW_CharLFO11LVL3"/>
    <w:rPr>
      <w:rFonts w:cs="Times New Roman"/>
    </w:rPr>
  </w:style>
  <w:style w:type="character" w:customStyle="1" w:styleId="WWCharLFO11LVL4">
    <w:name w:val="WW_CharLFO11LVL4"/>
    <w:rPr>
      <w:rFonts w:cs="Times New Roman"/>
    </w:rPr>
  </w:style>
  <w:style w:type="character" w:customStyle="1" w:styleId="WWCharLFO11LVL5">
    <w:name w:val="WW_CharLFO11LVL5"/>
    <w:rPr>
      <w:rFonts w:cs="Times New Roman"/>
    </w:rPr>
  </w:style>
  <w:style w:type="character" w:customStyle="1" w:styleId="WWCharLFO11LVL6">
    <w:name w:val="WW_CharLFO11LVL6"/>
    <w:rPr>
      <w:rFonts w:cs="Times New Roman"/>
    </w:rPr>
  </w:style>
  <w:style w:type="character" w:customStyle="1" w:styleId="WWCharLFO11LVL7">
    <w:name w:val="WW_CharLFO11LVL7"/>
    <w:rPr>
      <w:rFonts w:cs="Times New Roman"/>
    </w:rPr>
  </w:style>
  <w:style w:type="character" w:customStyle="1" w:styleId="WWCharLFO11LVL8">
    <w:name w:val="WW_CharLFO11LVL8"/>
    <w:rPr>
      <w:rFonts w:cs="Times New Roman"/>
    </w:rPr>
  </w:style>
  <w:style w:type="character" w:customStyle="1" w:styleId="WWCharLFO11LVL9">
    <w:name w:val="WW_CharLFO11LVL9"/>
    <w:rPr>
      <w:rFonts w:cs="Times New Roman"/>
    </w:rPr>
  </w:style>
  <w:style w:type="character" w:customStyle="1" w:styleId="WWCharLFO12LVL1">
    <w:name w:val="WW_CharLFO12LVL1"/>
    <w:rPr>
      <w:rFonts w:ascii="Tahoma" w:hAnsi="Tahoma" w:cs="Times New Roman"/>
      <w:sz w:val="22"/>
    </w:rPr>
  </w:style>
  <w:style w:type="character" w:customStyle="1" w:styleId="WWCharLFO12LVL2">
    <w:name w:val="WW_CharLFO12LVL2"/>
    <w:rPr>
      <w:rFonts w:cs="Times New Roman"/>
    </w:rPr>
  </w:style>
  <w:style w:type="character" w:customStyle="1" w:styleId="WWCharLFO12LVL3">
    <w:name w:val="WW_CharLFO12LVL3"/>
    <w:rPr>
      <w:rFonts w:cs="Times New Roman"/>
    </w:rPr>
  </w:style>
  <w:style w:type="character" w:customStyle="1" w:styleId="WWCharLFO12LVL4">
    <w:name w:val="WW_CharLFO12LVL4"/>
    <w:rPr>
      <w:rFonts w:cs="Times New Roman"/>
    </w:rPr>
  </w:style>
  <w:style w:type="character" w:customStyle="1" w:styleId="WWCharLFO12LVL5">
    <w:name w:val="WW_CharLFO12LVL5"/>
    <w:rPr>
      <w:rFonts w:cs="Times New Roman"/>
    </w:rPr>
  </w:style>
  <w:style w:type="character" w:customStyle="1" w:styleId="WWCharLFO12LVL6">
    <w:name w:val="WW_CharLFO12LVL6"/>
    <w:rPr>
      <w:rFonts w:cs="Times New Roman"/>
    </w:rPr>
  </w:style>
  <w:style w:type="character" w:customStyle="1" w:styleId="WWCharLFO12LVL7">
    <w:name w:val="WW_CharLFO12LVL7"/>
    <w:rPr>
      <w:rFonts w:cs="Times New Roman"/>
    </w:rPr>
  </w:style>
  <w:style w:type="character" w:customStyle="1" w:styleId="WWCharLFO12LVL8">
    <w:name w:val="WW_CharLFO12LVL8"/>
    <w:rPr>
      <w:rFonts w:cs="Times New Roman"/>
    </w:rPr>
  </w:style>
  <w:style w:type="character" w:customStyle="1" w:styleId="WWCharLFO12LVL9">
    <w:name w:val="WW_CharLFO12LVL9"/>
    <w:rPr>
      <w:rFonts w:cs="Times New Roman"/>
    </w:rPr>
  </w:style>
  <w:style w:type="character" w:customStyle="1" w:styleId="WWCharLFO13LVL1">
    <w:name w:val="WW_CharLFO13LVL1"/>
    <w:rPr>
      <w:rFonts w:ascii="Symbol" w:hAnsi="Symbol"/>
    </w:rPr>
  </w:style>
  <w:style w:type="character" w:customStyle="1" w:styleId="WWCharLFO13LVL2">
    <w:name w:val="WW_CharLFO13LVL2"/>
    <w:rPr>
      <w:rFonts w:ascii="Courier New" w:hAnsi="Courier New"/>
    </w:rPr>
  </w:style>
  <w:style w:type="character" w:customStyle="1" w:styleId="WWCharLFO13LVL3">
    <w:name w:val="WW_CharLFO13LVL3"/>
    <w:rPr>
      <w:rFonts w:ascii="Wingdings" w:hAnsi="Wingdings"/>
    </w:rPr>
  </w:style>
  <w:style w:type="character" w:customStyle="1" w:styleId="WWCharLFO13LVL4">
    <w:name w:val="WW_CharLFO13LVL4"/>
    <w:rPr>
      <w:rFonts w:ascii="Symbol" w:hAnsi="Symbol"/>
    </w:rPr>
  </w:style>
  <w:style w:type="character" w:customStyle="1" w:styleId="WWCharLFO13LVL5">
    <w:name w:val="WW_CharLFO13LVL5"/>
    <w:rPr>
      <w:rFonts w:ascii="Courier New" w:hAnsi="Courier New"/>
    </w:rPr>
  </w:style>
  <w:style w:type="character" w:customStyle="1" w:styleId="WWCharLFO13LVL6">
    <w:name w:val="WW_CharLFO13LVL6"/>
    <w:rPr>
      <w:rFonts w:ascii="Wingdings" w:hAnsi="Wingdings"/>
    </w:rPr>
  </w:style>
  <w:style w:type="character" w:customStyle="1" w:styleId="WWCharLFO13LVL7">
    <w:name w:val="WW_CharLFO13LVL7"/>
    <w:rPr>
      <w:rFonts w:ascii="Symbol" w:hAnsi="Symbol"/>
    </w:rPr>
  </w:style>
  <w:style w:type="character" w:customStyle="1" w:styleId="WWCharLFO13LVL8">
    <w:name w:val="WW_CharLFO13LVL8"/>
    <w:rPr>
      <w:rFonts w:ascii="Courier New" w:hAnsi="Courier New"/>
    </w:rPr>
  </w:style>
  <w:style w:type="character" w:customStyle="1" w:styleId="WWCharLFO13LVL9">
    <w:name w:val="WW_CharLFO13LVL9"/>
    <w:rPr>
      <w:rFonts w:ascii="Wingdings" w:hAnsi="Wingdings"/>
    </w:rPr>
  </w:style>
  <w:style w:type="character" w:customStyle="1" w:styleId="WWCharLFO14LVL1">
    <w:name w:val="WW_CharLFO14LVL1"/>
    <w:rPr>
      <w:rFonts w:cs="Times New Roman"/>
    </w:rPr>
  </w:style>
  <w:style w:type="character" w:customStyle="1" w:styleId="WWCharLFO14LVL2">
    <w:name w:val="WW_CharLFO14LVL2"/>
    <w:rPr>
      <w:rFonts w:cs="Times New Roman"/>
    </w:rPr>
  </w:style>
  <w:style w:type="character" w:customStyle="1" w:styleId="WWCharLFO14LVL3">
    <w:name w:val="WW_CharLFO14LVL3"/>
    <w:rPr>
      <w:rFonts w:cs="Times New Roman"/>
    </w:rPr>
  </w:style>
  <w:style w:type="character" w:customStyle="1" w:styleId="WWCharLFO14LVL4">
    <w:name w:val="WW_CharLFO14LVL4"/>
    <w:rPr>
      <w:rFonts w:cs="Times New Roman"/>
    </w:rPr>
  </w:style>
  <w:style w:type="character" w:customStyle="1" w:styleId="WWCharLFO14LVL5">
    <w:name w:val="WW_CharLFO14LVL5"/>
    <w:rPr>
      <w:rFonts w:cs="Times New Roman"/>
    </w:rPr>
  </w:style>
  <w:style w:type="character" w:customStyle="1" w:styleId="WWCharLFO14LVL6">
    <w:name w:val="WW_CharLFO14LVL6"/>
    <w:rPr>
      <w:rFonts w:cs="Times New Roman"/>
    </w:rPr>
  </w:style>
  <w:style w:type="character" w:customStyle="1" w:styleId="WWCharLFO14LVL7">
    <w:name w:val="WW_CharLFO14LVL7"/>
    <w:rPr>
      <w:rFonts w:cs="Times New Roman"/>
    </w:rPr>
  </w:style>
  <w:style w:type="character" w:customStyle="1" w:styleId="WWCharLFO14LVL8">
    <w:name w:val="WW_CharLFO14LVL8"/>
    <w:rPr>
      <w:rFonts w:cs="Times New Roman"/>
    </w:rPr>
  </w:style>
  <w:style w:type="character" w:customStyle="1" w:styleId="WWCharLFO14LVL9">
    <w:name w:val="WW_CharLFO14LVL9"/>
    <w:rPr>
      <w:rFonts w:cs="Times New Roman"/>
    </w:rPr>
  </w:style>
  <w:style w:type="character" w:customStyle="1" w:styleId="WWCharLFO15LVL1">
    <w:name w:val="WW_CharLFO15LVL1"/>
    <w:rPr>
      <w:rFonts w:ascii="Tahoma" w:hAnsi="Tahoma" w:cs="Times New Roman"/>
      <w:sz w:val="22"/>
    </w:rPr>
  </w:style>
  <w:style w:type="character" w:customStyle="1" w:styleId="WWCharLFO15LVL2">
    <w:name w:val="WW_CharLFO15LVL2"/>
    <w:rPr>
      <w:rFonts w:cs="Times New Roman"/>
    </w:rPr>
  </w:style>
  <w:style w:type="character" w:customStyle="1" w:styleId="WWCharLFO15LVL3">
    <w:name w:val="WW_CharLFO15LVL3"/>
    <w:rPr>
      <w:rFonts w:cs="Times New Roman"/>
    </w:rPr>
  </w:style>
  <w:style w:type="character" w:customStyle="1" w:styleId="WWCharLFO15LVL4">
    <w:name w:val="WW_CharLFO15LVL4"/>
    <w:rPr>
      <w:rFonts w:cs="Times New Roman"/>
    </w:rPr>
  </w:style>
  <w:style w:type="character" w:customStyle="1" w:styleId="WWCharLFO15LVL5">
    <w:name w:val="WW_CharLFO15LVL5"/>
    <w:rPr>
      <w:rFonts w:cs="Times New Roman"/>
    </w:rPr>
  </w:style>
  <w:style w:type="character" w:customStyle="1" w:styleId="WWCharLFO15LVL6">
    <w:name w:val="WW_CharLFO15LVL6"/>
    <w:rPr>
      <w:rFonts w:cs="Times New Roman"/>
    </w:rPr>
  </w:style>
  <w:style w:type="character" w:customStyle="1" w:styleId="WWCharLFO15LVL7">
    <w:name w:val="WW_CharLFO15LVL7"/>
    <w:rPr>
      <w:rFonts w:cs="Times New Roman"/>
    </w:rPr>
  </w:style>
  <w:style w:type="character" w:customStyle="1" w:styleId="WWCharLFO15LVL8">
    <w:name w:val="WW_CharLFO15LVL8"/>
    <w:rPr>
      <w:rFonts w:cs="Times New Roman"/>
    </w:rPr>
  </w:style>
  <w:style w:type="character" w:customStyle="1" w:styleId="WWCharLFO15LVL9">
    <w:name w:val="WW_CharLFO15LVL9"/>
    <w:rPr>
      <w:rFonts w:cs="Times New Roman"/>
    </w:rPr>
  </w:style>
  <w:style w:type="character" w:customStyle="1" w:styleId="WWCharLFO16LVL1">
    <w:name w:val="WW_CharLFO16LVL1"/>
    <w:rPr>
      <w:rFonts w:ascii="Tahoma" w:hAnsi="Tahoma" w:cs="Times New Roman"/>
      <w:b w:val="0"/>
      <w:sz w:val="22"/>
    </w:rPr>
  </w:style>
  <w:style w:type="character" w:customStyle="1" w:styleId="WWCharLFO16LVL2">
    <w:name w:val="WW_CharLFO16LVL2"/>
    <w:rPr>
      <w:rFonts w:ascii="Tahoma" w:hAnsi="Tahoma" w:cs="Times New Roman"/>
      <w:b w:val="0"/>
      <w:sz w:val="22"/>
    </w:rPr>
  </w:style>
  <w:style w:type="character" w:customStyle="1" w:styleId="WWCharLFO16LVL3">
    <w:name w:val="WW_CharLFO16LVL3"/>
    <w:rPr>
      <w:rFonts w:cs="Times New Roman"/>
    </w:rPr>
  </w:style>
  <w:style w:type="character" w:customStyle="1" w:styleId="WWCharLFO16LVL4">
    <w:name w:val="WW_CharLFO16LVL4"/>
    <w:rPr>
      <w:rFonts w:cs="Times New Roman"/>
    </w:rPr>
  </w:style>
  <w:style w:type="character" w:customStyle="1" w:styleId="WWCharLFO16LVL5">
    <w:name w:val="WW_CharLFO16LVL5"/>
    <w:rPr>
      <w:rFonts w:cs="Times New Roman"/>
    </w:rPr>
  </w:style>
  <w:style w:type="character" w:customStyle="1" w:styleId="WWCharLFO16LVL6">
    <w:name w:val="WW_CharLFO16LVL6"/>
    <w:rPr>
      <w:rFonts w:cs="Times New Roman"/>
    </w:rPr>
  </w:style>
  <w:style w:type="character" w:customStyle="1" w:styleId="WWCharLFO16LVL7">
    <w:name w:val="WW_CharLFO16LVL7"/>
    <w:rPr>
      <w:rFonts w:cs="Times New Roman"/>
    </w:rPr>
  </w:style>
  <w:style w:type="character" w:customStyle="1" w:styleId="WWCharLFO16LVL8">
    <w:name w:val="WW_CharLFO16LVL8"/>
    <w:rPr>
      <w:rFonts w:cs="Times New Roman"/>
    </w:rPr>
  </w:style>
  <w:style w:type="character" w:customStyle="1" w:styleId="WWCharLFO16LVL9">
    <w:name w:val="WW_CharLFO16LVL9"/>
    <w:rPr>
      <w:rFonts w:cs="Times New Roman"/>
    </w:rPr>
  </w:style>
  <w:style w:type="character" w:customStyle="1" w:styleId="WWCharLFO17LVL1">
    <w:name w:val="WW_CharLFO17LVL1"/>
    <w:rPr>
      <w:rFonts w:ascii="Tahoma" w:hAnsi="Tahoma" w:cs="Times New Roman"/>
      <w:b w:val="0"/>
      <w:sz w:val="22"/>
    </w:rPr>
  </w:style>
  <w:style w:type="character" w:customStyle="1" w:styleId="WWCharLFO17LVL2">
    <w:name w:val="WW_CharLFO17LVL2"/>
    <w:rPr>
      <w:rFonts w:ascii="Tahoma" w:hAnsi="Tahoma" w:cs="Times New Roman"/>
      <w:b w:val="0"/>
      <w:sz w:val="22"/>
    </w:rPr>
  </w:style>
  <w:style w:type="character" w:customStyle="1" w:styleId="WWCharLFO17LVL3">
    <w:name w:val="WW_CharLFO17LVL3"/>
    <w:rPr>
      <w:rFonts w:ascii="Tahoma" w:hAnsi="Tahoma" w:cs="Times New Roman"/>
      <w:b w:val="0"/>
      <w:sz w:val="22"/>
    </w:rPr>
  </w:style>
  <w:style w:type="character" w:customStyle="1" w:styleId="WWCharLFO17LVL4">
    <w:name w:val="WW_CharLFO17LVL4"/>
    <w:rPr>
      <w:rFonts w:cs="Times New Roman"/>
    </w:rPr>
  </w:style>
  <w:style w:type="character" w:customStyle="1" w:styleId="WWCharLFO17LVL5">
    <w:name w:val="WW_CharLFO17LVL5"/>
    <w:rPr>
      <w:rFonts w:cs="Times New Roman"/>
    </w:rPr>
  </w:style>
  <w:style w:type="character" w:customStyle="1" w:styleId="WWCharLFO17LVL6">
    <w:name w:val="WW_CharLFO17LVL6"/>
    <w:rPr>
      <w:rFonts w:cs="Times New Roman"/>
    </w:rPr>
  </w:style>
  <w:style w:type="character" w:customStyle="1" w:styleId="WWCharLFO17LVL7">
    <w:name w:val="WW_CharLFO17LVL7"/>
    <w:rPr>
      <w:rFonts w:cs="Times New Roman"/>
    </w:rPr>
  </w:style>
  <w:style w:type="character" w:customStyle="1" w:styleId="WWCharLFO17LVL8">
    <w:name w:val="WW_CharLFO17LVL8"/>
    <w:rPr>
      <w:rFonts w:cs="Times New Roman"/>
    </w:rPr>
  </w:style>
  <w:style w:type="character" w:customStyle="1" w:styleId="WWCharLFO17LVL9">
    <w:name w:val="WW_CharLFO17LVL9"/>
    <w:rPr>
      <w:rFonts w:cs="Times New Roman"/>
    </w:rPr>
  </w:style>
  <w:style w:type="character" w:customStyle="1" w:styleId="WWCharLFO18LVL1">
    <w:name w:val="WW_CharLFO18LVL1"/>
    <w:rPr>
      <w:rFonts w:ascii="Tahoma" w:hAnsi="Tahoma" w:cs="Times New Roman"/>
      <w:b w:val="0"/>
      <w:sz w:val="22"/>
    </w:rPr>
  </w:style>
  <w:style w:type="character" w:customStyle="1" w:styleId="WWCharLFO18LVL2">
    <w:name w:val="WW_CharLFO18LVL2"/>
    <w:rPr>
      <w:rFonts w:cs="Times New Roman"/>
    </w:rPr>
  </w:style>
  <w:style w:type="character" w:customStyle="1" w:styleId="WWCharLFO18LVL3">
    <w:name w:val="WW_CharLFO18LVL3"/>
    <w:rPr>
      <w:rFonts w:cs="Times New Roman"/>
    </w:rPr>
  </w:style>
  <w:style w:type="character" w:customStyle="1" w:styleId="WWCharLFO18LVL4">
    <w:name w:val="WW_CharLFO18LVL4"/>
    <w:rPr>
      <w:rFonts w:cs="Times New Roman"/>
    </w:rPr>
  </w:style>
  <w:style w:type="character" w:customStyle="1" w:styleId="WWCharLFO18LVL5">
    <w:name w:val="WW_CharLFO18LVL5"/>
    <w:rPr>
      <w:rFonts w:cs="Times New Roman"/>
    </w:rPr>
  </w:style>
  <w:style w:type="character" w:customStyle="1" w:styleId="WWCharLFO18LVL6">
    <w:name w:val="WW_CharLFO18LVL6"/>
    <w:rPr>
      <w:rFonts w:cs="Times New Roman"/>
    </w:rPr>
  </w:style>
  <w:style w:type="character" w:customStyle="1" w:styleId="WWCharLFO18LVL7">
    <w:name w:val="WW_CharLFO18LVL7"/>
    <w:rPr>
      <w:rFonts w:cs="Times New Roman"/>
    </w:rPr>
  </w:style>
  <w:style w:type="character" w:customStyle="1" w:styleId="WWCharLFO18LVL8">
    <w:name w:val="WW_CharLFO18LVL8"/>
    <w:rPr>
      <w:rFonts w:cs="Times New Roman"/>
    </w:rPr>
  </w:style>
  <w:style w:type="character" w:customStyle="1" w:styleId="WWCharLFO18LVL9">
    <w:name w:val="WW_CharLFO18LVL9"/>
    <w:rPr>
      <w:rFonts w:cs="Times New Roman"/>
    </w:rPr>
  </w:style>
  <w:style w:type="character" w:customStyle="1" w:styleId="WWCharLFO19LVL1">
    <w:name w:val="WW_CharLFO19LVL1"/>
    <w:rPr>
      <w:rFonts w:ascii="Tahoma" w:hAnsi="Tahoma" w:cs="Times New Roman"/>
      <w:sz w:val="22"/>
    </w:rPr>
  </w:style>
  <w:style w:type="character" w:customStyle="1" w:styleId="WWCharLFO19LVL2">
    <w:name w:val="WW_CharLFO19LVL2"/>
    <w:rPr>
      <w:rFonts w:cs="Times New Roman"/>
    </w:rPr>
  </w:style>
  <w:style w:type="character" w:customStyle="1" w:styleId="WWCharLFO19LVL3">
    <w:name w:val="WW_CharLFO19LVL3"/>
    <w:rPr>
      <w:rFonts w:cs="Times New Roman"/>
    </w:rPr>
  </w:style>
  <w:style w:type="character" w:customStyle="1" w:styleId="WWCharLFO19LVL4">
    <w:name w:val="WW_CharLFO19LVL4"/>
    <w:rPr>
      <w:rFonts w:cs="Times New Roman"/>
    </w:rPr>
  </w:style>
  <w:style w:type="character" w:customStyle="1" w:styleId="WWCharLFO19LVL5">
    <w:name w:val="WW_CharLFO19LVL5"/>
    <w:rPr>
      <w:rFonts w:cs="Times New Roman"/>
    </w:rPr>
  </w:style>
  <w:style w:type="character" w:customStyle="1" w:styleId="WWCharLFO19LVL6">
    <w:name w:val="WW_CharLFO19LVL6"/>
    <w:rPr>
      <w:rFonts w:cs="Times New Roman"/>
    </w:rPr>
  </w:style>
  <w:style w:type="character" w:customStyle="1" w:styleId="WWCharLFO19LVL7">
    <w:name w:val="WW_CharLFO19LVL7"/>
    <w:rPr>
      <w:rFonts w:cs="Times New Roman"/>
    </w:rPr>
  </w:style>
  <w:style w:type="character" w:customStyle="1" w:styleId="WWCharLFO19LVL8">
    <w:name w:val="WW_CharLFO19LVL8"/>
    <w:rPr>
      <w:rFonts w:cs="Times New Roman"/>
    </w:rPr>
  </w:style>
  <w:style w:type="character" w:customStyle="1" w:styleId="WWCharLFO19LVL9">
    <w:name w:val="WW_CharLFO19LVL9"/>
    <w:rPr>
      <w:rFonts w:cs="Times New Roman"/>
    </w:rPr>
  </w:style>
  <w:style w:type="character" w:customStyle="1" w:styleId="WWCharLFO20LVL1">
    <w:name w:val="WW_CharLFO20LVL1"/>
    <w:rPr>
      <w:rFonts w:ascii="Tahoma" w:hAnsi="Tahoma" w:cs="Times New Roman"/>
      <w:sz w:val="22"/>
    </w:rPr>
  </w:style>
  <w:style w:type="character" w:customStyle="1" w:styleId="WWCharLFO20LVL2">
    <w:name w:val="WW_CharLFO20LVL2"/>
    <w:rPr>
      <w:rFonts w:cs="Times New Roman"/>
    </w:rPr>
  </w:style>
  <w:style w:type="character" w:customStyle="1" w:styleId="WWCharLFO20LVL3">
    <w:name w:val="WW_CharLFO20LVL3"/>
    <w:rPr>
      <w:rFonts w:cs="Times New Roman"/>
    </w:rPr>
  </w:style>
  <w:style w:type="character" w:customStyle="1" w:styleId="WWCharLFO20LVL4">
    <w:name w:val="WW_CharLFO20LVL4"/>
    <w:rPr>
      <w:rFonts w:cs="Times New Roman"/>
    </w:rPr>
  </w:style>
  <w:style w:type="character" w:customStyle="1" w:styleId="WWCharLFO20LVL5">
    <w:name w:val="WW_CharLFO20LVL5"/>
    <w:rPr>
      <w:rFonts w:cs="Times New Roman"/>
    </w:rPr>
  </w:style>
  <w:style w:type="character" w:customStyle="1" w:styleId="WWCharLFO20LVL6">
    <w:name w:val="WW_CharLFO20LVL6"/>
    <w:rPr>
      <w:rFonts w:cs="Times New Roman"/>
    </w:rPr>
  </w:style>
  <w:style w:type="character" w:customStyle="1" w:styleId="WWCharLFO20LVL7">
    <w:name w:val="WW_CharLFO20LVL7"/>
    <w:rPr>
      <w:rFonts w:cs="Times New Roman"/>
    </w:rPr>
  </w:style>
  <w:style w:type="character" w:customStyle="1" w:styleId="WWCharLFO20LVL8">
    <w:name w:val="WW_CharLFO20LVL8"/>
    <w:rPr>
      <w:rFonts w:cs="Times New Roman"/>
    </w:rPr>
  </w:style>
  <w:style w:type="character" w:customStyle="1" w:styleId="WWCharLFO20LVL9">
    <w:name w:val="WW_CharLFO20LVL9"/>
    <w:rPr>
      <w:rFonts w:cs="Times New Roman"/>
    </w:rPr>
  </w:style>
  <w:style w:type="character" w:customStyle="1" w:styleId="WWCharLFO21LVL1">
    <w:name w:val="WW_CharLFO21LVL1"/>
    <w:rPr>
      <w:rFonts w:ascii="Tahoma" w:hAnsi="Tahoma" w:cs="Times New Roman"/>
      <w:b w:val="0"/>
      <w:sz w:val="22"/>
    </w:rPr>
  </w:style>
  <w:style w:type="character" w:customStyle="1" w:styleId="WWCharLFO21LVL2">
    <w:name w:val="WW_CharLFO21LVL2"/>
    <w:rPr>
      <w:rFonts w:cs="Times New Roman"/>
    </w:rPr>
  </w:style>
  <w:style w:type="character" w:customStyle="1" w:styleId="WWCharLFO21LVL3">
    <w:name w:val="WW_CharLFO21LVL3"/>
    <w:rPr>
      <w:rFonts w:cs="Times New Roman"/>
    </w:rPr>
  </w:style>
  <w:style w:type="character" w:customStyle="1" w:styleId="WWCharLFO21LVL4">
    <w:name w:val="WW_CharLFO21LVL4"/>
    <w:rPr>
      <w:rFonts w:cs="Times New Roman"/>
    </w:rPr>
  </w:style>
  <w:style w:type="character" w:customStyle="1" w:styleId="WWCharLFO21LVL5">
    <w:name w:val="WW_CharLFO21LVL5"/>
    <w:rPr>
      <w:rFonts w:cs="Times New Roman"/>
    </w:rPr>
  </w:style>
  <w:style w:type="character" w:customStyle="1" w:styleId="WWCharLFO21LVL6">
    <w:name w:val="WW_CharLFO21LVL6"/>
    <w:rPr>
      <w:rFonts w:cs="Times New Roman"/>
    </w:rPr>
  </w:style>
  <w:style w:type="character" w:customStyle="1" w:styleId="WWCharLFO21LVL7">
    <w:name w:val="WW_CharLFO21LVL7"/>
    <w:rPr>
      <w:rFonts w:cs="Times New Roman"/>
    </w:rPr>
  </w:style>
  <w:style w:type="character" w:customStyle="1" w:styleId="WWCharLFO21LVL8">
    <w:name w:val="WW_CharLFO21LVL8"/>
    <w:rPr>
      <w:rFonts w:cs="Times New Roman"/>
    </w:rPr>
  </w:style>
  <w:style w:type="character" w:customStyle="1" w:styleId="WWCharLFO21LVL9">
    <w:name w:val="WW_CharLFO21LVL9"/>
    <w:rPr>
      <w:rFonts w:cs="Times New Roman"/>
    </w:rPr>
  </w:style>
  <w:style w:type="character" w:customStyle="1" w:styleId="WWCharLFO22LVL1">
    <w:name w:val="WW_CharLFO22LVL1"/>
    <w:rPr>
      <w:rFonts w:ascii="Tahoma" w:hAnsi="Tahoma" w:cs="Times New Roman"/>
      <w:b w:val="0"/>
      <w:sz w:val="22"/>
    </w:rPr>
  </w:style>
  <w:style w:type="character" w:customStyle="1" w:styleId="WWCharLFO22LVL2">
    <w:name w:val="WW_CharLFO22LVL2"/>
    <w:rPr>
      <w:rFonts w:cs="Times New Roman"/>
    </w:rPr>
  </w:style>
  <w:style w:type="character" w:customStyle="1" w:styleId="WWCharLFO22LVL3">
    <w:name w:val="WW_CharLFO22LVL3"/>
    <w:rPr>
      <w:rFonts w:cs="Times New Roman"/>
    </w:rPr>
  </w:style>
  <w:style w:type="character" w:customStyle="1" w:styleId="WWCharLFO22LVL4">
    <w:name w:val="WW_CharLFO22LVL4"/>
    <w:rPr>
      <w:rFonts w:cs="Times New Roman"/>
    </w:rPr>
  </w:style>
  <w:style w:type="character" w:customStyle="1" w:styleId="WWCharLFO22LVL5">
    <w:name w:val="WW_CharLFO22LVL5"/>
    <w:rPr>
      <w:rFonts w:cs="Times New Roman"/>
    </w:rPr>
  </w:style>
  <w:style w:type="character" w:customStyle="1" w:styleId="WWCharLFO22LVL6">
    <w:name w:val="WW_CharLFO22LVL6"/>
    <w:rPr>
      <w:rFonts w:cs="Times New Roman"/>
    </w:rPr>
  </w:style>
  <w:style w:type="character" w:customStyle="1" w:styleId="WWCharLFO22LVL7">
    <w:name w:val="WW_CharLFO22LVL7"/>
    <w:rPr>
      <w:rFonts w:cs="Times New Roman"/>
    </w:rPr>
  </w:style>
  <w:style w:type="character" w:customStyle="1" w:styleId="WWCharLFO22LVL8">
    <w:name w:val="WW_CharLFO22LVL8"/>
    <w:rPr>
      <w:rFonts w:cs="Times New Roman"/>
    </w:rPr>
  </w:style>
  <w:style w:type="character" w:customStyle="1" w:styleId="WWCharLFO22LVL9">
    <w:name w:val="WW_CharLFO22LVL9"/>
    <w:rPr>
      <w:rFonts w:cs="Times New Roman"/>
    </w:rPr>
  </w:style>
  <w:style w:type="character" w:customStyle="1" w:styleId="WWCharLFO23LVL1">
    <w:name w:val="WW_CharLFO23LVL1"/>
    <w:rPr>
      <w:rFonts w:ascii="Tahoma" w:hAnsi="Tahoma" w:cs="Times New Roman"/>
      <w:b w:val="0"/>
      <w:sz w:val="22"/>
    </w:rPr>
  </w:style>
  <w:style w:type="character" w:customStyle="1" w:styleId="WWCharLFO23LVL2">
    <w:name w:val="WW_CharLFO23LVL2"/>
    <w:rPr>
      <w:rFonts w:cs="Times New Roman"/>
    </w:rPr>
  </w:style>
  <w:style w:type="character" w:customStyle="1" w:styleId="WWCharLFO23LVL3">
    <w:name w:val="WW_CharLFO23LVL3"/>
    <w:rPr>
      <w:rFonts w:cs="Times New Roman"/>
    </w:rPr>
  </w:style>
  <w:style w:type="character" w:customStyle="1" w:styleId="WWCharLFO23LVL4">
    <w:name w:val="WW_CharLFO23LVL4"/>
    <w:rPr>
      <w:rFonts w:cs="Times New Roman"/>
    </w:rPr>
  </w:style>
  <w:style w:type="character" w:customStyle="1" w:styleId="WWCharLFO23LVL5">
    <w:name w:val="WW_CharLFO23LVL5"/>
    <w:rPr>
      <w:rFonts w:cs="Times New Roman"/>
    </w:rPr>
  </w:style>
  <w:style w:type="character" w:customStyle="1" w:styleId="WWCharLFO23LVL6">
    <w:name w:val="WW_CharLFO23LVL6"/>
    <w:rPr>
      <w:rFonts w:cs="Times New Roman"/>
    </w:rPr>
  </w:style>
  <w:style w:type="character" w:customStyle="1" w:styleId="WWCharLFO23LVL7">
    <w:name w:val="WW_CharLFO23LVL7"/>
    <w:rPr>
      <w:rFonts w:cs="Times New Roman"/>
    </w:rPr>
  </w:style>
  <w:style w:type="character" w:customStyle="1" w:styleId="WWCharLFO23LVL8">
    <w:name w:val="WW_CharLFO23LVL8"/>
    <w:rPr>
      <w:rFonts w:cs="Times New Roman"/>
    </w:rPr>
  </w:style>
  <w:style w:type="character" w:customStyle="1" w:styleId="WWCharLFO23LVL9">
    <w:name w:val="WW_CharLFO23LVL9"/>
    <w:rPr>
      <w:rFonts w:cs="Times New Roman"/>
    </w:rPr>
  </w:style>
  <w:style w:type="character" w:customStyle="1" w:styleId="WWCharLFO24LVL1">
    <w:name w:val="WW_CharLFO24LVL1"/>
    <w:rPr>
      <w:rFonts w:ascii="Verdana" w:hAnsi="Verdana" w:cs="Times New Roman"/>
      <w:color w:val="00000A"/>
      <w:sz w:val="22"/>
      <w:szCs w:val="22"/>
    </w:rPr>
  </w:style>
  <w:style w:type="character" w:customStyle="1" w:styleId="WWCharLFO24LVL2">
    <w:name w:val="WW_CharLFO24LVL2"/>
    <w:rPr>
      <w:rFonts w:ascii="Tahoma" w:hAnsi="Tahoma" w:cs="Times New Roman"/>
      <w:b w:val="0"/>
      <w:sz w:val="22"/>
    </w:rPr>
  </w:style>
  <w:style w:type="character" w:customStyle="1" w:styleId="WWCharLFO24LVL3">
    <w:name w:val="WW_CharLFO24LVL3"/>
    <w:rPr>
      <w:rFonts w:cs="Times New Roman"/>
    </w:rPr>
  </w:style>
  <w:style w:type="character" w:customStyle="1" w:styleId="WWCharLFO24LVL4">
    <w:name w:val="WW_CharLFO24LVL4"/>
    <w:rPr>
      <w:rFonts w:cs="Times New Roman"/>
    </w:rPr>
  </w:style>
  <w:style w:type="character" w:customStyle="1" w:styleId="WWCharLFO24LVL5">
    <w:name w:val="WW_CharLFO24LVL5"/>
    <w:rPr>
      <w:rFonts w:cs="Times New Roman"/>
    </w:rPr>
  </w:style>
  <w:style w:type="character" w:customStyle="1" w:styleId="WWCharLFO24LVL6">
    <w:name w:val="WW_CharLFO24LVL6"/>
    <w:rPr>
      <w:rFonts w:cs="Times New Roman"/>
    </w:rPr>
  </w:style>
  <w:style w:type="character" w:customStyle="1" w:styleId="WWCharLFO24LVL7">
    <w:name w:val="WW_CharLFO24LVL7"/>
    <w:rPr>
      <w:rFonts w:cs="Times New Roman"/>
    </w:rPr>
  </w:style>
  <w:style w:type="character" w:customStyle="1" w:styleId="WWCharLFO24LVL8">
    <w:name w:val="WW_CharLFO24LVL8"/>
    <w:rPr>
      <w:rFonts w:cs="Times New Roman"/>
    </w:rPr>
  </w:style>
  <w:style w:type="character" w:customStyle="1" w:styleId="WWCharLFO24LVL9">
    <w:name w:val="WW_CharLFO24LVL9"/>
    <w:rPr>
      <w:rFonts w:cs="Times New Roman"/>
    </w:rPr>
  </w:style>
  <w:style w:type="character" w:customStyle="1" w:styleId="WWCharLFO25LVL1">
    <w:name w:val="WW_CharLFO25LVL1"/>
    <w:rPr>
      <w:rFonts w:ascii="Tahoma" w:hAnsi="Tahoma" w:cs="Times New Roman"/>
      <w:sz w:val="22"/>
    </w:rPr>
  </w:style>
  <w:style w:type="character" w:customStyle="1" w:styleId="WWCharLFO25LVL2">
    <w:name w:val="WW_CharLFO25LVL2"/>
    <w:rPr>
      <w:rFonts w:cs="Times New Roman"/>
    </w:rPr>
  </w:style>
  <w:style w:type="character" w:customStyle="1" w:styleId="WWCharLFO25LVL3">
    <w:name w:val="WW_CharLFO25LVL3"/>
    <w:rPr>
      <w:rFonts w:cs="Times New Roman"/>
    </w:rPr>
  </w:style>
  <w:style w:type="character" w:customStyle="1" w:styleId="WWCharLFO25LVL4">
    <w:name w:val="WW_CharLFO25LVL4"/>
    <w:rPr>
      <w:rFonts w:cs="Times New Roman"/>
    </w:rPr>
  </w:style>
  <w:style w:type="character" w:customStyle="1" w:styleId="WWCharLFO25LVL5">
    <w:name w:val="WW_CharLFO25LVL5"/>
    <w:rPr>
      <w:rFonts w:cs="Times New Roman"/>
    </w:rPr>
  </w:style>
  <w:style w:type="character" w:customStyle="1" w:styleId="WWCharLFO25LVL6">
    <w:name w:val="WW_CharLFO25LVL6"/>
    <w:rPr>
      <w:rFonts w:cs="Times New Roman"/>
    </w:rPr>
  </w:style>
  <w:style w:type="character" w:customStyle="1" w:styleId="WWCharLFO25LVL7">
    <w:name w:val="WW_CharLFO25LVL7"/>
    <w:rPr>
      <w:rFonts w:cs="Times New Roman"/>
    </w:rPr>
  </w:style>
  <w:style w:type="character" w:customStyle="1" w:styleId="WWCharLFO25LVL8">
    <w:name w:val="WW_CharLFO25LVL8"/>
    <w:rPr>
      <w:rFonts w:cs="Times New Roman"/>
    </w:rPr>
  </w:style>
  <w:style w:type="character" w:customStyle="1" w:styleId="WWCharLFO25LVL9">
    <w:name w:val="WW_CharLFO25LVL9"/>
    <w:rPr>
      <w:rFonts w:cs="Times New Roman"/>
    </w:rPr>
  </w:style>
  <w:style w:type="character" w:customStyle="1" w:styleId="WWCharLFO26LVL1">
    <w:name w:val="WW_CharLFO26LVL1"/>
    <w:rPr>
      <w:rFonts w:ascii="Tahoma" w:hAnsi="Tahoma" w:cs="Times New Roman"/>
      <w:sz w:val="22"/>
    </w:rPr>
  </w:style>
  <w:style w:type="character" w:customStyle="1" w:styleId="WWCharLFO26LVL2">
    <w:name w:val="WW_CharLFO26LVL2"/>
    <w:rPr>
      <w:rFonts w:ascii="Tahoma" w:hAnsi="Tahoma" w:cs="Times New Roman"/>
      <w:b w:val="0"/>
      <w:sz w:val="22"/>
    </w:rPr>
  </w:style>
  <w:style w:type="character" w:customStyle="1" w:styleId="WWCharLFO26LVL3">
    <w:name w:val="WW_CharLFO26LVL3"/>
    <w:rPr>
      <w:rFonts w:cs="Times New Roman"/>
    </w:rPr>
  </w:style>
  <w:style w:type="character" w:customStyle="1" w:styleId="WWCharLFO26LVL4">
    <w:name w:val="WW_CharLFO26LVL4"/>
    <w:rPr>
      <w:rFonts w:cs="Times New Roman"/>
    </w:rPr>
  </w:style>
  <w:style w:type="character" w:customStyle="1" w:styleId="WWCharLFO26LVL5">
    <w:name w:val="WW_CharLFO26LVL5"/>
    <w:rPr>
      <w:rFonts w:cs="Times New Roman"/>
    </w:rPr>
  </w:style>
  <w:style w:type="character" w:customStyle="1" w:styleId="WWCharLFO26LVL6">
    <w:name w:val="WW_CharLFO26LVL6"/>
    <w:rPr>
      <w:rFonts w:cs="Times New Roman"/>
    </w:rPr>
  </w:style>
  <w:style w:type="character" w:customStyle="1" w:styleId="WWCharLFO26LVL7">
    <w:name w:val="WW_CharLFO26LVL7"/>
    <w:rPr>
      <w:rFonts w:cs="Times New Roman"/>
    </w:rPr>
  </w:style>
  <w:style w:type="character" w:customStyle="1" w:styleId="WWCharLFO26LVL8">
    <w:name w:val="WW_CharLFO26LVL8"/>
    <w:rPr>
      <w:rFonts w:cs="Times New Roman"/>
    </w:rPr>
  </w:style>
  <w:style w:type="character" w:customStyle="1" w:styleId="WWCharLFO26LVL9">
    <w:name w:val="WW_CharLFO26LVL9"/>
    <w:rPr>
      <w:rFonts w:cs="Times New Roman"/>
    </w:rPr>
  </w:style>
  <w:style w:type="character" w:customStyle="1" w:styleId="WWCharLFO27LVL1">
    <w:name w:val="WW_CharLFO27LVL1"/>
    <w:rPr>
      <w:rFonts w:ascii="Tahoma" w:hAnsi="Tahoma" w:cs="Times New Roman"/>
      <w:sz w:val="22"/>
    </w:rPr>
  </w:style>
  <w:style w:type="character" w:customStyle="1" w:styleId="WWCharLFO27LVL2">
    <w:name w:val="WW_CharLFO27LVL2"/>
    <w:rPr>
      <w:rFonts w:cs="Times New Roman"/>
    </w:rPr>
  </w:style>
  <w:style w:type="character" w:customStyle="1" w:styleId="WWCharLFO27LVL3">
    <w:name w:val="WW_CharLFO27LVL3"/>
    <w:rPr>
      <w:rFonts w:cs="Times New Roman"/>
    </w:rPr>
  </w:style>
  <w:style w:type="character" w:customStyle="1" w:styleId="WWCharLFO27LVL4">
    <w:name w:val="WW_CharLFO27LVL4"/>
    <w:rPr>
      <w:rFonts w:cs="Times New Roman"/>
    </w:rPr>
  </w:style>
  <w:style w:type="character" w:customStyle="1" w:styleId="WWCharLFO27LVL5">
    <w:name w:val="WW_CharLFO27LVL5"/>
    <w:rPr>
      <w:rFonts w:cs="Times New Roman"/>
    </w:rPr>
  </w:style>
  <w:style w:type="character" w:customStyle="1" w:styleId="WWCharLFO27LVL6">
    <w:name w:val="WW_CharLFO27LVL6"/>
    <w:rPr>
      <w:rFonts w:cs="Times New Roman"/>
    </w:rPr>
  </w:style>
  <w:style w:type="character" w:customStyle="1" w:styleId="WWCharLFO27LVL7">
    <w:name w:val="WW_CharLFO27LVL7"/>
    <w:rPr>
      <w:rFonts w:cs="Times New Roman"/>
    </w:rPr>
  </w:style>
  <w:style w:type="character" w:customStyle="1" w:styleId="WWCharLFO27LVL8">
    <w:name w:val="WW_CharLFO27LVL8"/>
    <w:rPr>
      <w:rFonts w:cs="Times New Roman"/>
    </w:rPr>
  </w:style>
  <w:style w:type="character" w:customStyle="1" w:styleId="WWCharLFO27LVL9">
    <w:name w:val="WW_CharLFO27LVL9"/>
    <w:rPr>
      <w:rFonts w:cs="Times New Roman"/>
    </w:rPr>
  </w:style>
  <w:style w:type="character" w:customStyle="1" w:styleId="WWCharLFO28LVL1">
    <w:name w:val="WW_CharLFO28LVL1"/>
    <w:rPr>
      <w:rFonts w:ascii="Tahoma" w:hAnsi="Tahoma" w:cs="Times New Roman"/>
      <w:b w:val="0"/>
      <w:color w:val="00000A"/>
      <w:sz w:val="22"/>
    </w:rPr>
  </w:style>
  <w:style w:type="character" w:customStyle="1" w:styleId="WWCharLFO28LVL2">
    <w:name w:val="WW_CharLFO28LVL2"/>
    <w:rPr>
      <w:rFonts w:ascii="Tahoma" w:hAnsi="Tahoma" w:cs="Times New Roman"/>
      <w:sz w:val="22"/>
    </w:rPr>
  </w:style>
  <w:style w:type="character" w:customStyle="1" w:styleId="WWCharLFO28LVL3">
    <w:name w:val="WW_CharLFO28LVL3"/>
    <w:rPr>
      <w:rFonts w:cs="Times New Roman"/>
    </w:rPr>
  </w:style>
  <w:style w:type="character" w:customStyle="1" w:styleId="WWCharLFO28LVL4">
    <w:name w:val="WW_CharLFO28LVL4"/>
    <w:rPr>
      <w:rFonts w:cs="Times New Roman"/>
    </w:rPr>
  </w:style>
  <w:style w:type="character" w:customStyle="1" w:styleId="WWCharLFO28LVL5">
    <w:name w:val="WW_CharLFO28LVL5"/>
    <w:rPr>
      <w:rFonts w:cs="Times New Roman"/>
    </w:rPr>
  </w:style>
  <w:style w:type="character" w:customStyle="1" w:styleId="WWCharLFO28LVL6">
    <w:name w:val="WW_CharLFO28LVL6"/>
    <w:rPr>
      <w:rFonts w:cs="Times New Roman"/>
    </w:rPr>
  </w:style>
  <w:style w:type="character" w:customStyle="1" w:styleId="WWCharLFO28LVL7">
    <w:name w:val="WW_CharLFO28LVL7"/>
    <w:rPr>
      <w:rFonts w:cs="Times New Roman"/>
    </w:rPr>
  </w:style>
  <w:style w:type="character" w:customStyle="1" w:styleId="WWCharLFO28LVL8">
    <w:name w:val="WW_CharLFO28LVL8"/>
    <w:rPr>
      <w:rFonts w:cs="Times New Roman"/>
    </w:rPr>
  </w:style>
  <w:style w:type="character" w:customStyle="1" w:styleId="WWCharLFO28LVL9">
    <w:name w:val="WW_CharLFO28LVL9"/>
    <w:rPr>
      <w:rFonts w:cs="Times New Roman"/>
    </w:rPr>
  </w:style>
  <w:style w:type="character" w:customStyle="1" w:styleId="WWCharLFO29LVL1">
    <w:name w:val="WW_CharLFO29LVL1"/>
    <w:rPr>
      <w:rFonts w:ascii="Tahoma" w:hAnsi="Tahoma" w:cs="Times New Roman"/>
      <w:b w:val="0"/>
      <w:color w:val="00000A"/>
      <w:sz w:val="22"/>
    </w:rPr>
  </w:style>
  <w:style w:type="character" w:customStyle="1" w:styleId="WWCharLFO29LVL2">
    <w:name w:val="WW_CharLFO29LVL2"/>
    <w:rPr>
      <w:rFonts w:cs="Times New Roman"/>
    </w:rPr>
  </w:style>
  <w:style w:type="character" w:customStyle="1" w:styleId="WWCharLFO29LVL3">
    <w:name w:val="WW_CharLFO29LVL3"/>
    <w:rPr>
      <w:rFonts w:cs="Times New Roman"/>
    </w:rPr>
  </w:style>
  <w:style w:type="character" w:customStyle="1" w:styleId="WWCharLFO29LVL4">
    <w:name w:val="WW_CharLFO29LVL4"/>
    <w:rPr>
      <w:rFonts w:cs="Times New Roman"/>
    </w:rPr>
  </w:style>
  <w:style w:type="character" w:customStyle="1" w:styleId="WWCharLFO29LVL5">
    <w:name w:val="WW_CharLFO29LVL5"/>
    <w:rPr>
      <w:rFonts w:cs="Times New Roman"/>
    </w:rPr>
  </w:style>
  <w:style w:type="character" w:customStyle="1" w:styleId="WWCharLFO29LVL6">
    <w:name w:val="WW_CharLFO29LVL6"/>
    <w:rPr>
      <w:rFonts w:cs="Times New Roman"/>
    </w:rPr>
  </w:style>
  <w:style w:type="character" w:customStyle="1" w:styleId="WWCharLFO29LVL7">
    <w:name w:val="WW_CharLFO29LVL7"/>
    <w:rPr>
      <w:rFonts w:cs="Times New Roman"/>
    </w:rPr>
  </w:style>
  <w:style w:type="character" w:customStyle="1" w:styleId="WWCharLFO29LVL8">
    <w:name w:val="WW_CharLFO29LVL8"/>
    <w:rPr>
      <w:rFonts w:cs="Times New Roman"/>
    </w:rPr>
  </w:style>
  <w:style w:type="character" w:customStyle="1" w:styleId="WWCharLFO29LVL9">
    <w:name w:val="WW_CharLFO29LVL9"/>
    <w:rPr>
      <w:rFonts w:cs="Times New Roman"/>
    </w:rPr>
  </w:style>
  <w:style w:type="character" w:customStyle="1" w:styleId="WWCharLFO30LVL1">
    <w:name w:val="WW_CharLFO30LVL1"/>
    <w:rPr>
      <w:rFonts w:ascii="Tahoma" w:hAnsi="Tahoma" w:cs="Times New Roman"/>
      <w:color w:val="00000A"/>
      <w:sz w:val="22"/>
    </w:rPr>
  </w:style>
  <w:style w:type="character" w:customStyle="1" w:styleId="WWCharLFO30LVL2">
    <w:name w:val="WW_CharLFO30LVL2"/>
    <w:rPr>
      <w:rFonts w:cs="Times New Roman"/>
    </w:rPr>
  </w:style>
  <w:style w:type="character" w:customStyle="1" w:styleId="WWCharLFO30LVL3">
    <w:name w:val="WW_CharLFO30LVL3"/>
    <w:rPr>
      <w:rFonts w:cs="Times New Roman"/>
    </w:rPr>
  </w:style>
  <w:style w:type="character" w:customStyle="1" w:styleId="WWCharLFO30LVL4">
    <w:name w:val="WW_CharLFO30LVL4"/>
    <w:rPr>
      <w:rFonts w:cs="Times New Roman"/>
    </w:rPr>
  </w:style>
  <w:style w:type="character" w:customStyle="1" w:styleId="WWCharLFO30LVL5">
    <w:name w:val="WW_CharLFO30LVL5"/>
    <w:rPr>
      <w:rFonts w:cs="Times New Roman"/>
    </w:rPr>
  </w:style>
  <w:style w:type="character" w:customStyle="1" w:styleId="WWCharLFO30LVL6">
    <w:name w:val="WW_CharLFO30LVL6"/>
    <w:rPr>
      <w:rFonts w:cs="Times New Roman"/>
    </w:rPr>
  </w:style>
  <w:style w:type="character" w:customStyle="1" w:styleId="WWCharLFO30LVL7">
    <w:name w:val="WW_CharLFO30LVL7"/>
    <w:rPr>
      <w:rFonts w:cs="Times New Roman"/>
    </w:rPr>
  </w:style>
  <w:style w:type="character" w:customStyle="1" w:styleId="WWCharLFO30LVL8">
    <w:name w:val="WW_CharLFO30LVL8"/>
    <w:rPr>
      <w:rFonts w:cs="Times New Roman"/>
    </w:rPr>
  </w:style>
  <w:style w:type="character" w:customStyle="1" w:styleId="WWCharLFO30LVL9">
    <w:name w:val="WW_CharLFO30LVL9"/>
    <w:rPr>
      <w:rFonts w:cs="Times New Roman"/>
    </w:rPr>
  </w:style>
  <w:style w:type="character" w:customStyle="1" w:styleId="WWCharLFO31LVL1">
    <w:name w:val="WW_CharLFO31LVL1"/>
    <w:rPr>
      <w:rFonts w:cs="Times New Roman"/>
      <w:b/>
      <w:i w:val="0"/>
      <w:color w:val="auto"/>
    </w:rPr>
  </w:style>
  <w:style w:type="character" w:customStyle="1" w:styleId="WWCharLFO31LVL2">
    <w:name w:val="WW_CharLFO31LVL2"/>
    <w:rPr>
      <w:rFonts w:cs="Times New Roman"/>
    </w:rPr>
  </w:style>
  <w:style w:type="character" w:customStyle="1" w:styleId="WWCharLFO31LVL3">
    <w:name w:val="WW_CharLFO31LVL3"/>
    <w:rPr>
      <w:rFonts w:cs="Times New Roman"/>
    </w:rPr>
  </w:style>
  <w:style w:type="character" w:customStyle="1" w:styleId="WWCharLFO31LVL4">
    <w:name w:val="WW_CharLFO31LVL4"/>
    <w:rPr>
      <w:rFonts w:cs="Times New Roman"/>
    </w:rPr>
  </w:style>
  <w:style w:type="character" w:customStyle="1" w:styleId="WWCharLFO31LVL5">
    <w:name w:val="WW_CharLFO31LVL5"/>
    <w:rPr>
      <w:rFonts w:cs="Times New Roman"/>
    </w:rPr>
  </w:style>
  <w:style w:type="character" w:customStyle="1" w:styleId="WWCharLFO31LVL6">
    <w:name w:val="WW_CharLFO31LVL6"/>
    <w:rPr>
      <w:rFonts w:cs="Times New Roman"/>
    </w:rPr>
  </w:style>
  <w:style w:type="character" w:customStyle="1" w:styleId="WWCharLFO31LVL7">
    <w:name w:val="WW_CharLFO31LVL7"/>
    <w:rPr>
      <w:rFonts w:cs="Times New Roman"/>
    </w:rPr>
  </w:style>
  <w:style w:type="character" w:customStyle="1" w:styleId="WWCharLFO31LVL8">
    <w:name w:val="WW_CharLFO31LVL8"/>
    <w:rPr>
      <w:rFonts w:cs="Times New Roman"/>
    </w:rPr>
  </w:style>
  <w:style w:type="character" w:customStyle="1" w:styleId="WWCharLFO31LVL9">
    <w:name w:val="WW_CharLFO31LVL9"/>
    <w:rPr>
      <w:rFonts w:cs="Times New Roman"/>
    </w:rPr>
  </w:style>
  <w:style w:type="character" w:customStyle="1" w:styleId="WWCharLFO32LVL1">
    <w:name w:val="WW_CharLFO32LVL1"/>
    <w:rPr>
      <w:rFonts w:cs="Times New Roman"/>
      <w:b w:val="0"/>
    </w:rPr>
  </w:style>
  <w:style w:type="character" w:customStyle="1" w:styleId="WWCharLFO32LVL2">
    <w:name w:val="WW_CharLFO32LVL2"/>
    <w:rPr>
      <w:rFonts w:cs="Times New Roman"/>
      <w:b w:val="0"/>
    </w:rPr>
  </w:style>
  <w:style w:type="character" w:customStyle="1" w:styleId="WWCharLFO32LVL3">
    <w:name w:val="WW_CharLFO32LVL3"/>
    <w:rPr>
      <w:rFonts w:cs="Times New Roman"/>
    </w:rPr>
  </w:style>
  <w:style w:type="character" w:customStyle="1" w:styleId="WWCharLFO32LVL4">
    <w:name w:val="WW_CharLFO32LVL4"/>
    <w:rPr>
      <w:rFonts w:cs="Times New Roman"/>
    </w:rPr>
  </w:style>
  <w:style w:type="character" w:customStyle="1" w:styleId="WWCharLFO32LVL5">
    <w:name w:val="WW_CharLFO32LVL5"/>
    <w:rPr>
      <w:rFonts w:cs="Times New Roman"/>
    </w:rPr>
  </w:style>
  <w:style w:type="character" w:customStyle="1" w:styleId="WWCharLFO32LVL6">
    <w:name w:val="WW_CharLFO32LVL6"/>
    <w:rPr>
      <w:rFonts w:cs="Times New Roman"/>
    </w:rPr>
  </w:style>
  <w:style w:type="character" w:customStyle="1" w:styleId="WWCharLFO32LVL7">
    <w:name w:val="WW_CharLFO32LVL7"/>
    <w:rPr>
      <w:rFonts w:cs="Times New Roman"/>
    </w:rPr>
  </w:style>
  <w:style w:type="character" w:customStyle="1" w:styleId="WWCharLFO32LVL8">
    <w:name w:val="WW_CharLFO32LVL8"/>
    <w:rPr>
      <w:rFonts w:cs="Times New Roman"/>
    </w:rPr>
  </w:style>
  <w:style w:type="character" w:customStyle="1" w:styleId="WWCharLFO32LVL9">
    <w:name w:val="WW_CharLFO32LVL9"/>
    <w:rPr>
      <w:rFonts w:cs="Times New Roman"/>
    </w:rPr>
  </w:style>
  <w:style w:type="character" w:customStyle="1" w:styleId="WWCharLFO33LVL1">
    <w:name w:val="WW_CharLFO33LVL1"/>
    <w:rPr>
      <w:rFonts w:ascii="Symbol" w:hAnsi="Symbol"/>
    </w:rPr>
  </w:style>
  <w:style w:type="character" w:customStyle="1" w:styleId="WWCharLFO33LVL2">
    <w:name w:val="WW_CharLFO33LVL2"/>
    <w:rPr>
      <w:rFonts w:ascii="Courier New" w:hAnsi="Courier New"/>
    </w:rPr>
  </w:style>
  <w:style w:type="character" w:customStyle="1" w:styleId="WWCharLFO33LVL3">
    <w:name w:val="WW_CharLFO33LVL3"/>
    <w:rPr>
      <w:rFonts w:ascii="Wingdings" w:hAnsi="Wingdings"/>
    </w:rPr>
  </w:style>
  <w:style w:type="character" w:customStyle="1" w:styleId="WWCharLFO33LVL4">
    <w:name w:val="WW_CharLFO33LVL4"/>
    <w:rPr>
      <w:rFonts w:ascii="Symbol" w:hAnsi="Symbol"/>
    </w:rPr>
  </w:style>
  <w:style w:type="character" w:customStyle="1" w:styleId="WWCharLFO33LVL5">
    <w:name w:val="WW_CharLFO33LVL5"/>
    <w:rPr>
      <w:rFonts w:ascii="Courier New" w:hAnsi="Courier New"/>
    </w:rPr>
  </w:style>
  <w:style w:type="character" w:customStyle="1" w:styleId="WWCharLFO33LVL6">
    <w:name w:val="WW_CharLFO33LVL6"/>
    <w:rPr>
      <w:rFonts w:ascii="Wingdings" w:hAnsi="Wingdings"/>
    </w:rPr>
  </w:style>
  <w:style w:type="character" w:customStyle="1" w:styleId="WWCharLFO33LVL7">
    <w:name w:val="WW_CharLFO33LVL7"/>
    <w:rPr>
      <w:rFonts w:ascii="Symbol" w:hAnsi="Symbol"/>
    </w:rPr>
  </w:style>
  <w:style w:type="character" w:customStyle="1" w:styleId="WWCharLFO33LVL8">
    <w:name w:val="WW_CharLFO33LVL8"/>
    <w:rPr>
      <w:rFonts w:ascii="Courier New" w:hAnsi="Courier New"/>
    </w:rPr>
  </w:style>
  <w:style w:type="character" w:customStyle="1" w:styleId="WWCharLFO33LVL9">
    <w:name w:val="WW_CharLFO33LVL9"/>
    <w:rPr>
      <w:rFonts w:ascii="Wingdings" w:hAnsi="Wingdings"/>
    </w:rPr>
  </w:style>
  <w:style w:type="character" w:customStyle="1" w:styleId="WWCharLFO34LVL1">
    <w:name w:val="WW_CharLFO34LVL1"/>
    <w:rPr>
      <w:color w:val="auto"/>
    </w:rPr>
  </w:style>
  <w:style w:type="character" w:customStyle="1" w:styleId="WWCharLFO35LVL1">
    <w:name w:val="WW_CharLFO35LVL1"/>
    <w:rPr>
      <w:rFonts w:ascii="Wingdings" w:hAnsi="Wingdings"/>
    </w:rPr>
  </w:style>
  <w:style w:type="character" w:customStyle="1" w:styleId="WWCharLFO35LVL2">
    <w:name w:val="WW_CharLFO35LVL2"/>
    <w:rPr>
      <w:rFonts w:ascii="Courier New" w:hAnsi="Courier New" w:cs="Courier New"/>
    </w:rPr>
  </w:style>
  <w:style w:type="character" w:customStyle="1" w:styleId="WWCharLFO35LVL3">
    <w:name w:val="WW_CharLFO35LVL3"/>
    <w:rPr>
      <w:rFonts w:ascii="Wingdings" w:hAnsi="Wingdings"/>
    </w:rPr>
  </w:style>
  <w:style w:type="character" w:customStyle="1" w:styleId="WWCharLFO35LVL4">
    <w:name w:val="WW_CharLFO35LVL4"/>
    <w:rPr>
      <w:rFonts w:ascii="Symbol" w:hAnsi="Symbol"/>
    </w:rPr>
  </w:style>
  <w:style w:type="character" w:customStyle="1" w:styleId="WWCharLFO35LVL5">
    <w:name w:val="WW_CharLFO35LVL5"/>
    <w:rPr>
      <w:rFonts w:ascii="Courier New" w:hAnsi="Courier New" w:cs="Courier New"/>
    </w:rPr>
  </w:style>
  <w:style w:type="character" w:customStyle="1" w:styleId="WWCharLFO35LVL6">
    <w:name w:val="WW_CharLFO35LVL6"/>
    <w:rPr>
      <w:rFonts w:ascii="Wingdings" w:hAnsi="Wingdings"/>
    </w:rPr>
  </w:style>
  <w:style w:type="character" w:customStyle="1" w:styleId="WWCharLFO35LVL7">
    <w:name w:val="WW_CharLFO35LVL7"/>
    <w:rPr>
      <w:rFonts w:ascii="Symbol" w:hAnsi="Symbol"/>
    </w:rPr>
  </w:style>
  <w:style w:type="character" w:customStyle="1" w:styleId="WWCharLFO35LVL8">
    <w:name w:val="WW_CharLFO35LVL8"/>
    <w:rPr>
      <w:rFonts w:ascii="Courier New" w:hAnsi="Courier New" w:cs="Courier New"/>
    </w:rPr>
  </w:style>
  <w:style w:type="character" w:customStyle="1" w:styleId="WWCharLFO35LVL9">
    <w:name w:val="WW_CharLFO35LVL9"/>
    <w:rPr>
      <w:rFonts w:ascii="Wingdings" w:hAnsi="Wingdings"/>
    </w:rPr>
  </w:style>
  <w:style w:type="character" w:customStyle="1" w:styleId="WWCharLFO36LVL1">
    <w:name w:val="WW_CharLFO36LVL1"/>
    <w:rPr>
      <w:rFonts w:ascii="Wingdings" w:hAnsi="Wingdings"/>
      <w:color w:val="auto"/>
    </w:rPr>
  </w:style>
  <w:style w:type="character" w:customStyle="1" w:styleId="WWCharLFO36LVL2">
    <w:name w:val="WW_CharLFO36LVL2"/>
    <w:rPr>
      <w:rFonts w:ascii="Courier New" w:hAnsi="Courier New" w:cs="Courier New"/>
    </w:rPr>
  </w:style>
  <w:style w:type="character" w:customStyle="1" w:styleId="WWCharLFO36LVL3">
    <w:name w:val="WW_CharLFO36LVL3"/>
    <w:rPr>
      <w:rFonts w:ascii="Wingdings" w:hAnsi="Wingdings"/>
    </w:rPr>
  </w:style>
  <w:style w:type="character" w:customStyle="1" w:styleId="WWCharLFO36LVL4">
    <w:name w:val="WW_CharLFO36LVL4"/>
    <w:rPr>
      <w:rFonts w:ascii="Symbol" w:hAnsi="Symbol"/>
    </w:rPr>
  </w:style>
  <w:style w:type="character" w:customStyle="1" w:styleId="WWCharLFO36LVL5">
    <w:name w:val="WW_CharLFO36LVL5"/>
    <w:rPr>
      <w:rFonts w:ascii="Courier New" w:hAnsi="Courier New" w:cs="Courier New"/>
    </w:rPr>
  </w:style>
  <w:style w:type="character" w:customStyle="1" w:styleId="WWCharLFO36LVL6">
    <w:name w:val="WW_CharLFO36LVL6"/>
    <w:rPr>
      <w:rFonts w:ascii="Wingdings" w:hAnsi="Wingdings"/>
    </w:rPr>
  </w:style>
  <w:style w:type="character" w:customStyle="1" w:styleId="WWCharLFO36LVL7">
    <w:name w:val="WW_CharLFO36LVL7"/>
    <w:rPr>
      <w:rFonts w:ascii="Symbol" w:hAnsi="Symbol"/>
    </w:rPr>
  </w:style>
  <w:style w:type="character" w:customStyle="1" w:styleId="WWCharLFO36LVL8">
    <w:name w:val="WW_CharLFO36LVL8"/>
    <w:rPr>
      <w:rFonts w:ascii="Courier New" w:hAnsi="Courier New" w:cs="Courier New"/>
    </w:rPr>
  </w:style>
  <w:style w:type="character" w:customStyle="1" w:styleId="WWCharLFO36LVL9">
    <w:name w:val="WW_CharLFO36LVL9"/>
    <w:rPr>
      <w:rFonts w:ascii="Wingdings" w:hAnsi="Wingdings"/>
    </w:rPr>
  </w:style>
  <w:style w:type="character" w:customStyle="1" w:styleId="WWCharLFO37LVL1">
    <w:name w:val="WW_CharLFO37LVL1"/>
    <w:rPr>
      <w:rFonts w:ascii="Times New Roman" w:hAnsi="Times New Roman" w:cs="Times New Roman"/>
      <w:color w:val="auto"/>
    </w:rPr>
  </w:style>
  <w:style w:type="character" w:customStyle="1" w:styleId="WWCharLFO37LVL2">
    <w:name w:val="WW_CharLFO37LVL2"/>
    <w:rPr>
      <w:rFonts w:ascii="Courier New" w:hAnsi="Courier New" w:cs="Courier New"/>
    </w:rPr>
  </w:style>
  <w:style w:type="character" w:customStyle="1" w:styleId="WWCharLFO37LVL3">
    <w:name w:val="WW_CharLFO37LVL3"/>
    <w:rPr>
      <w:rFonts w:ascii="Wingdings" w:hAnsi="Wingdings"/>
    </w:rPr>
  </w:style>
  <w:style w:type="character" w:customStyle="1" w:styleId="WWCharLFO37LVL4">
    <w:name w:val="WW_CharLFO37LVL4"/>
    <w:rPr>
      <w:rFonts w:ascii="Symbol" w:hAnsi="Symbol"/>
    </w:rPr>
  </w:style>
  <w:style w:type="character" w:customStyle="1" w:styleId="WWCharLFO37LVL5">
    <w:name w:val="WW_CharLFO37LVL5"/>
    <w:rPr>
      <w:rFonts w:ascii="Courier New" w:hAnsi="Courier New" w:cs="Courier New"/>
    </w:rPr>
  </w:style>
  <w:style w:type="character" w:customStyle="1" w:styleId="WWCharLFO37LVL6">
    <w:name w:val="WW_CharLFO37LVL6"/>
    <w:rPr>
      <w:rFonts w:ascii="Wingdings" w:hAnsi="Wingdings"/>
    </w:rPr>
  </w:style>
  <w:style w:type="character" w:customStyle="1" w:styleId="WWCharLFO37LVL7">
    <w:name w:val="WW_CharLFO37LVL7"/>
    <w:rPr>
      <w:rFonts w:ascii="Symbol" w:hAnsi="Symbol"/>
    </w:rPr>
  </w:style>
  <w:style w:type="character" w:customStyle="1" w:styleId="WWCharLFO37LVL8">
    <w:name w:val="WW_CharLFO37LVL8"/>
    <w:rPr>
      <w:rFonts w:ascii="Courier New" w:hAnsi="Courier New" w:cs="Courier New"/>
    </w:rPr>
  </w:style>
  <w:style w:type="character" w:customStyle="1" w:styleId="WWCharLFO37LVL9">
    <w:name w:val="WW_CharLFO37LVL9"/>
    <w:rPr>
      <w:rFonts w:ascii="Wingdings" w:hAnsi="Wingdings"/>
    </w:rPr>
  </w:style>
  <w:style w:type="character" w:customStyle="1" w:styleId="WWCharLFO38LVL2">
    <w:name w:val="WW_CharLFO38LVL2"/>
    <w:rPr>
      <w:rFonts w:cs="Times New Roman"/>
    </w:rPr>
  </w:style>
  <w:style w:type="character" w:customStyle="1" w:styleId="WWCharLFO38LVL3">
    <w:name w:val="WW_CharLFO38LVL3"/>
    <w:rPr>
      <w:rFonts w:cs="Times New Roman"/>
    </w:rPr>
  </w:style>
  <w:style w:type="character" w:customStyle="1" w:styleId="WWCharLFO38LVL5">
    <w:name w:val="WW_CharLFO38LVL5"/>
    <w:rPr>
      <w:rFonts w:cs="Times New Roman"/>
    </w:rPr>
  </w:style>
  <w:style w:type="character" w:customStyle="1" w:styleId="WWCharLFO38LVL6">
    <w:name w:val="WW_CharLFO38LVL6"/>
    <w:rPr>
      <w:rFonts w:cs="Times New Roman"/>
    </w:rPr>
  </w:style>
  <w:style w:type="character" w:customStyle="1" w:styleId="WWCharLFO38LVL7">
    <w:name w:val="WW_CharLFO38LVL7"/>
    <w:rPr>
      <w:rFonts w:cs="Times New Roman"/>
    </w:rPr>
  </w:style>
  <w:style w:type="character" w:customStyle="1" w:styleId="WWCharLFO38LVL8">
    <w:name w:val="WW_CharLFO38LVL8"/>
    <w:rPr>
      <w:rFonts w:cs="Times New Roman"/>
    </w:rPr>
  </w:style>
  <w:style w:type="character" w:customStyle="1" w:styleId="WWCharLFO38LVL9">
    <w:name w:val="WW_CharLFO38LVL9"/>
    <w:rPr>
      <w:rFonts w:cs="Times New Roman"/>
    </w:rPr>
  </w:style>
  <w:style w:type="character" w:customStyle="1" w:styleId="WWCharLFO39LVL1">
    <w:name w:val="WW_CharLFO39LVL1"/>
    <w:rPr>
      <w:rFonts w:ascii="Tahoma" w:hAnsi="Tahoma" w:cs="Times New Roman"/>
      <w:b w:val="0"/>
      <w:sz w:val="22"/>
    </w:rPr>
  </w:style>
  <w:style w:type="character" w:customStyle="1" w:styleId="WWCharLFO39LVL2">
    <w:name w:val="WW_CharLFO39LVL2"/>
    <w:rPr>
      <w:rFonts w:ascii="Tahoma" w:hAnsi="Tahoma" w:cs="Times New Roman"/>
      <w:sz w:val="22"/>
    </w:rPr>
  </w:style>
  <w:style w:type="character" w:customStyle="1" w:styleId="WWCharLFO39LVL3">
    <w:name w:val="WW_CharLFO39LVL3"/>
    <w:rPr>
      <w:rFonts w:cs="Times New Roman"/>
    </w:rPr>
  </w:style>
  <w:style w:type="character" w:customStyle="1" w:styleId="WWCharLFO39LVL4">
    <w:name w:val="WW_CharLFO39LVL4"/>
    <w:rPr>
      <w:rFonts w:cs="Times New Roman"/>
    </w:rPr>
  </w:style>
  <w:style w:type="character" w:customStyle="1" w:styleId="WWCharLFO39LVL5">
    <w:name w:val="WW_CharLFO39LVL5"/>
    <w:rPr>
      <w:rFonts w:cs="Times New Roman"/>
    </w:rPr>
  </w:style>
  <w:style w:type="character" w:customStyle="1" w:styleId="WWCharLFO39LVL6">
    <w:name w:val="WW_CharLFO39LVL6"/>
    <w:rPr>
      <w:rFonts w:cs="Times New Roman"/>
    </w:rPr>
  </w:style>
  <w:style w:type="character" w:customStyle="1" w:styleId="WWCharLFO39LVL7">
    <w:name w:val="WW_CharLFO39LVL7"/>
    <w:rPr>
      <w:rFonts w:cs="Times New Roman"/>
    </w:rPr>
  </w:style>
  <w:style w:type="character" w:customStyle="1" w:styleId="WWCharLFO39LVL8">
    <w:name w:val="WW_CharLFO39LVL8"/>
    <w:rPr>
      <w:rFonts w:cs="Times New Roman"/>
    </w:rPr>
  </w:style>
  <w:style w:type="character" w:customStyle="1" w:styleId="WWCharLFO39LVL9">
    <w:name w:val="WW_CharLFO39LVL9"/>
    <w:rPr>
      <w:rFonts w:cs="Times New Roman"/>
    </w:rPr>
  </w:style>
  <w:style w:type="character" w:customStyle="1" w:styleId="WWCharLFO40LVL1">
    <w:name w:val="WW_CharLFO40LVL1"/>
    <w:rPr>
      <w:i w:val="0"/>
      <w:u w:val="none"/>
    </w:rPr>
  </w:style>
  <w:style w:type="paragraph" w:customStyle="1" w:styleId="Styl1">
    <w:name w:val="Styl1"/>
    <w:basedOn w:val="Nagwek1"/>
    <w:pPr>
      <w:numPr>
        <w:numId w:val="1"/>
      </w:numPr>
      <w:pBdr>
        <w:top w:val="single" w:sz="4" w:space="1" w:color="00000A"/>
        <w:bottom w:val="single" w:sz="4" w:space="1" w:color="00000A"/>
      </w:pBdr>
      <w:shd w:val="clear" w:color="auto" w:fill="F3F3F3"/>
    </w:pPr>
    <w:rPr>
      <w:rFonts w:ascii="Tahoma" w:hAnsi="Tahoma" w:cs="Tahoma"/>
      <w:sz w:val="22"/>
      <w:szCs w:val="22"/>
      <w:u w:val="none"/>
    </w:rPr>
  </w:style>
  <w:style w:type="paragraph" w:customStyle="1" w:styleId="Normalny1">
    <w:name w:val="Normalny1"/>
    <w:pPr>
      <w:pBdr>
        <w:top w:val="none" w:sz="0" w:space="0" w:color="000000"/>
        <w:left w:val="none" w:sz="0" w:space="0" w:color="000000"/>
        <w:bottom w:val="none" w:sz="0" w:space="0" w:color="000000"/>
        <w:right w:val="none" w:sz="0" w:space="0" w:color="000000"/>
      </w:pBdr>
      <w:suppressAutoHyphens/>
    </w:pPr>
  </w:style>
  <w:style w:type="paragraph" w:customStyle="1" w:styleId="Nagwek10">
    <w:name w:val="Nagłówek1"/>
    <w:basedOn w:val="Normalny1"/>
    <w:next w:val="Tekstpodstawowy"/>
    <w:pPr>
      <w:keepNext/>
      <w:spacing w:before="240" w:after="120"/>
    </w:pPr>
    <w:rPr>
      <w:rFonts w:ascii="Liberation Sans" w:hAnsi="Liberation Sans" w:cs="Lucida Sans"/>
      <w:sz w:val="28"/>
      <w:szCs w:val="28"/>
    </w:rPr>
  </w:style>
  <w:style w:type="paragraph" w:styleId="Tekstpodstawowy">
    <w:name w:val="Body Text"/>
    <w:basedOn w:val="Normalny1"/>
    <w:semiHidden/>
    <w:pPr>
      <w:spacing w:after="140" w:line="288" w:lineRule="auto"/>
    </w:pPr>
  </w:style>
  <w:style w:type="paragraph" w:styleId="Lista">
    <w:name w:val="List"/>
    <w:basedOn w:val="Tekstpodstawowy"/>
    <w:semiHidden/>
    <w:rPr>
      <w:rFonts w:cs="Lucida Sans"/>
    </w:rPr>
  </w:style>
  <w:style w:type="paragraph" w:styleId="Legenda">
    <w:name w:val="caption"/>
    <w:basedOn w:val="Normalny1"/>
    <w:qFormat/>
    <w:pPr>
      <w:suppressLineNumbers/>
      <w:spacing w:before="120" w:after="120"/>
    </w:pPr>
    <w:rPr>
      <w:rFonts w:cs="Lucida Sans"/>
      <w:i/>
      <w:iCs/>
      <w:sz w:val="24"/>
      <w:szCs w:val="24"/>
    </w:rPr>
  </w:style>
  <w:style w:type="paragraph" w:customStyle="1" w:styleId="Indeks">
    <w:name w:val="Indeks"/>
    <w:basedOn w:val="Normalny1"/>
    <w:pPr>
      <w:suppressLineNumbers/>
    </w:pPr>
    <w:rPr>
      <w:rFonts w:cs="Lucida Sans"/>
    </w:rPr>
  </w:style>
  <w:style w:type="paragraph" w:styleId="Stopka">
    <w:name w:val="footer"/>
    <w:basedOn w:val="Normalny1"/>
    <w:semiHidden/>
    <w:pPr>
      <w:tabs>
        <w:tab w:val="center" w:pos="4536"/>
        <w:tab w:val="right" w:pos="9072"/>
      </w:tabs>
    </w:pPr>
  </w:style>
  <w:style w:type="paragraph" w:customStyle="1" w:styleId="Tekstpodstawowywcity31">
    <w:name w:val="Tekst podstawowy wcięty 31"/>
    <w:basedOn w:val="Normalny1"/>
    <w:pPr>
      <w:spacing w:line="360" w:lineRule="atLeast"/>
      <w:ind w:left="284"/>
      <w:jc w:val="both"/>
    </w:pPr>
    <w:rPr>
      <w:sz w:val="16"/>
      <w:szCs w:val="16"/>
    </w:rPr>
  </w:style>
  <w:style w:type="paragraph" w:customStyle="1" w:styleId="WW-Tekstpodstawowy2">
    <w:name w:val="WW-Tekst podstawowy 2"/>
    <w:basedOn w:val="Normalny1"/>
    <w:pPr>
      <w:jc w:val="both"/>
    </w:pPr>
    <w:rPr>
      <w:sz w:val="24"/>
    </w:rPr>
  </w:style>
  <w:style w:type="paragraph" w:customStyle="1" w:styleId="Teksttreci1">
    <w:name w:val="Tekst treści1"/>
    <w:basedOn w:val="Normalny1"/>
    <w:pPr>
      <w:shd w:val="clear" w:color="auto" w:fill="FFFFFF"/>
      <w:spacing w:before="300" w:line="274" w:lineRule="exact"/>
      <w:ind w:hanging="400"/>
    </w:pPr>
    <w:rPr>
      <w:sz w:val="21"/>
      <w:szCs w:val="21"/>
    </w:rPr>
  </w:style>
  <w:style w:type="paragraph" w:customStyle="1" w:styleId="Tekstpodstawowywcity21">
    <w:name w:val="Tekst podstawowy wcięty 21"/>
    <w:basedOn w:val="Normalny1"/>
    <w:pPr>
      <w:spacing w:after="120" w:line="480" w:lineRule="auto"/>
      <w:ind w:left="283"/>
    </w:pPr>
  </w:style>
  <w:style w:type="paragraph" w:customStyle="1" w:styleId="Zawartoramki">
    <w:name w:val="Zawartość ramki"/>
    <w:basedOn w:val="Normalny1"/>
  </w:style>
  <w:style w:type="paragraph" w:customStyle="1" w:styleId="Akapitzlist1">
    <w:name w:val="Akapit z listą1"/>
    <w:aliases w:val="L1,Numerowanie,Akapit z listą5"/>
    <w:basedOn w:val="Normalny1"/>
    <w:qFormat/>
    <w:pPr>
      <w:ind w:left="720"/>
    </w:pPr>
  </w:style>
  <w:style w:type="paragraph" w:styleId="Tekstdymka">
    <w:name w:val="Balloon Text"/>
    <w:basedOn w:val="Normalny1"/>
    <w:rPr>
      <w:rFonts w:ascii="Segoe UI" w:hAnsi="Segoe UI" w:cs="Segoe UI"/>
      <w:sz w:val="18"/>
      <w:szCs w:val="18"/>
    </w:rPr>
  </w:style>
  <w:style w:type="paragraph" w:customStyle="1" w:styleId="Styl2">
    <w:name w:val="Styl2"/>
    <w:basedOn w:val="Normalny1"/>
    <w:pPr>
      <w:numPr>
        <w:numId w:val="2"/>
      </w:numPr>
      <w:ind w:left="284" w:hanging="284"/>
      <w:jc w:val="both"/>
    </w:pPr>
    <w:rPr>
      <w:rFonts w:ascii="Tahoma" w:hAnsi="Tahoma" w:cs="Tahoma"/>
      <w:sz w:val="22"/>
      <w:szCs w:val="22"/>
    </w:rPr>
  </w:style>
  <w:style w:type="paragraph" w:customStyle="1" w:styleId="Styl3">
    <w:name w:val="Styl3"/>
    <w:basedOn w:val="Styl2"/>
    <w:pPr>
      <w:numPr>
        <w:numId w:val="3"/>
      </w:numPr>
      <w:ind w:left="284" w:hanging="284"/>
    </w:pPr>
  </w:style>
  <w:style w:type="paragraph" w:customStyle="1" w:styleId="Styl4">
    <w:name w:val="Styl4"/>
    <w:basedOn w:val="Styl1"/>
    <w:pPr>
      <w:numPr>
        <w:numId w:val="0"/>
      </w:numPr>
      <w:ind w:left="426" w:hanging="426"/>
    </w:pPr>
  </w:style>
  <w:style w:type="paragraph" w:customStyle="1" w:styleId="Zawartotabeli">
    <w:name w:val="Zawartość tabeli"/>
    <w:basedOn w:val="Normalny"/>
    <w:pPr>
      <w:suppressLineNumbers/>
    </w:p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styleId="Nagwek">
    <w:name w:val="header"/>
    <w:basedOn w:val="Normalny"/>
    <w:next w:val="Normalny"/>
    <w:semiHidden/>
    <w:pPr>
      <w:keepNext/>
      <w:pBdr>
        <w:top w:val="none" w:sz="0" w:space="0" w:color="auto"/>
        <w:left w:val="none" w:sz="0" w:space="0" w:color="auto"/>
        <w:bottom w:val="none" w:sz="0" w:space="0" w:color="auto"/>
        <w:right w:val="none" w:sz="0" w:space="0" w:color="auto"/>
      </w:pBdr>
      <w:spacing w:before="240" w:after="120"/>
    </w:pPr>
  </w:style>
  <w:style w:type="character" w:customStyle="1" w:styleId="NagwekZnak1">
    <w:name w:val="Nagłówek Znak1"/>
    <w:basedOn w:val="Domylnaczcionkaakapitu"/>
    <w:semiHidden/>
  </w:style>
  <w:style w:type="character" w:styleId="Odwoaniedokomentarza">
    <w:name w:val="annotation reference"/>
    <w:basedOn w:val="Domylnaczcionkaakapitu"/>
    <w:uiPriority w:val="99"/>
    <w:semiHidden/>
    <w:unhideWhenUsed/>
    <w:rsid w:val="008D34AF"/>
    <w:rPr>
      <w:sz w:val="16"/>
      <w:szCs w:val="16"/>
    </w:rPr>
  </w:style>
  <w:style w:type="paragraph" w:styleId="Tekstkomentarza">
    <w:name w:val="annotation text"/>
    <w:basedOn w:val="Normalny"/>
    <w:link w:val="TekstkomentarzaZnak"/>
    <w:semiHidden/>
    <w:unhideWhenUsed/>
    <w:rsid w:val="008D34AF"/>
  </w:style>
  <w:style w:type="character" w:customStyle="1" w:styleId="TekstkomentarzaZnak">
    <w:name w:val="Tekst komentarza Znak"/>
    <w:basedOn w:val="Domylnaczcionkaakapitu"/>
    <w:link w:val="Tekstkomentarza"/>
    <w:uiPriority w:val="99"/>
    <w:semiHidden/>
    <w:rsid w:val="008D34AF"/>
  </w:style>
  <w:style w:type="paragraph" w:styleId="Tematkomentarza">
    <w:name w:val="annotation subject"/>
    <w:basedOn w:val="Tekstkomentarza"/>
    <w:next w:val="Tekstkomentarza"/>
    <w:link w:val="TematkomentarzaZnak"/>
    <w:uiPriority w:val="99"/>
    <w:semiHidden/>
    <w:unhideWhenUsed/>
    <w:rsid w:val="008D34AF"/>
    <w:rPr>
      <w:b/>
      <w:bCs/>
    </w:rPr>
  </w:style>
  <w:style w:type="character" w:customStyle="1" w:styleId="TematkomentarzaZnak">
    <w:name w:val="Temat komentarza Znak"/>
    <w:basedOn w:val="TekstkomentarzaZnak"/>
    <w:link w:val="Tematkomentarza"/>
    <w:uiPriority w:val="99"/>
    <w:semiHidden/>
    <w:rsid w:val="008D3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pokrywanie-dachow-panelami-ogniw-slonecznych-6953"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od@warmiainkaso.pl" TargetMode="External"/><Relationship Id="rId4" Type="http://schemas.openxmlformats.org/officeDocument/2006/relationships/webSettings" Target="webSettings.xml"/><Relationship Id="rId9" Type="http://schemas.openxmlformats.org/officeDocument/2006/relationships/hyperlink" Target="mailto:zam_pub@namyslow.um.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21</Pages>
  <Words>9494</Words>
  <Characters>56965</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66327</CharactersWithSpaces>
  <SharedDoc>false</SharedDoc>
  <HLinks>
    <vt:vector size="18" baseType="variant">
      <vt:variant>
        <vt:i4>3145752</vt:i4>
      </vt:variant>
      <vt:variant>
        <vt:i4>6</vt:i4>
      </vt:variant>
      <vt:variant>
        <vt:i4>0</vt:i4>
      </vt:variant>
      <vt:variant>
        <vt:i4>5</vt:i4>
      </vt:variant>
      <vt:variant>
        <vt:lpwstr>mailto:iod@warmiainkaso.pl</vt:lpwstr>
      </vt:variant>
      <vt:variant>
        <vt:lpwstr/>
      </vt:variant>
      <vt:variant>
        <vt:i4>5898328</vt:i4>
      </vt:variant>
      <vt:variant>
        <vt:i4>3</vt:i4>
      </vt:variant>
      <vt:variant>
        <vt:i4>0</vt:i4>
      </vt:variant>
      <vt:variant>
        <vt:i4>5</vt:i4>
      </vt:variant>
      <vt:variant>
        <vt:lpwstr>mailto:zam_pub@namyslow.um.gov.pl</vt:lpwstr>
      </vt:variant>
      <vt:variant>
        <vt:lpwstr/>
      </vt:variant>
      <vt:variant>
        <vt:i4>1245197</vt:i4>
      </vt:variant>
      <vt:variant>
        <vt:i4>0</vt:i4>
      </vt:variant>
      <vt:variant>
        <vt:i4>0</vt:i4>
      </vt:variant>
      <vt:variant>
        <vt:i4>5</vt:i4>
      </vt:variant>
      <vt:variant>
        <vt:lpwstr>https://www.portalzp.pl/kody-cpv/szczegoly/pokrywanie-dachow-panelami-ogniw-slonecznych-6953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Koniuszek</dc:creator>
  <cp:keywords/>
  <cp:lastModifiedBy>Mirosław Kuchciński</cp:lastModifiedBy>
  <cp:revision>3</cp:revision>
  <cp:lastPrinted>2020-07-24T06:55:00Z</cp:lastPrinted>
  <dcterms:created xsi:type="dcterms:W3CDTF">2020-07-24T06:34:00Z</dcterms:created>
  <dcterms:modified xsi:type="dcterms:W3CDTF">2020-07-24T07:15:00Z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